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AE5EA" w14:textId="047F4F2F" w:rsidR="008B5349" w:rsidRDefault="008B5349" w:rsidP="008B534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#102</w:t>
      </w:r>
      <w:r>
        <w:rPr>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Pr>
          <w:b/>
          <w:i/>
          <w:noProof/>
          <w:sz w:val="28"/>
          <w:lang w:eastAsia="zh-CN"/>
        </w:rPr>
        <w:t>2</w:t>
      </w:r>
      <w:r w:rsidR="008A495D">
        <w:rPr>
          <w:b/>
          <w:i/>
          <w:noProof/>
          <w:sz w:val="28"/>
          <w:lang w:eastAsia="zh-CN"/>
        </w:rPr>
        <w:t>04641</w:t>
      </w:r>
    </w:p>
    <w:p w14:paraId="5EB32C54" w14:textId="77777777" w:rsidR="008B5349" w:rsidRDefault="008B5349" w:rsidP="008B5349">
      <w:pPr>
        <w:pStyle w:val="CRCoverPage"/>
        <w:outlineLvl w:val="0"/>
        <w:rPr>
          <w:b/>
          <w:noProof/>
          <w:sz w:val="24"/>
        </w:rPr>
      </w:pPr>
      <w:r>
        <w:rPr>
          <w:b/>
          <w:noProof/>
          <w:sz w:val="24"/>
        </w:rPr>
        <w:t xml:space="preserve">Electronic meeting, </w:t>
      </w:r>
      <w:r>
        <w:rPr>
          <w:rFonts w:cs="Arial"/>
          <w:b/>
          <w:sz w:val="24"/>
          <w:szCs w:val="28"/>
          <w:lang w:val="en-US" w:eastAsia="zh-CN"/>
        </w:rPr>
        <w:t>February</w:t>
      </w:r>
      <w:r>
        <w:rPr>
          <w:rFonts w:cs="Arial"/>
          <w:b/>
          <w:sz w:val="24"/>
          <w:szCs w:val="28"/>
          <w:lang w:val="en-US"/>
        </w:rPr>
        <w:t xml:space="preserve"> 21 – </w:t>
      </w:r>
      <w:r>
        <w:rPr>
          <w:rFonts w:cs="Arial"/>
          <w:b/>
          <w:sz w:val="24"/>
          <w:szCs w:val="28"/>
          <w:lang w:val="en-US" w:eastAsia="zh-CN"/>
        </w:rPr>
        <w:t>March</w:t>
      </w:r>
      <w:r>
        <w:rPr>
          <w:rFonts w:cs="Arial"/>
          <w:b/>
          <w:sz w:val="24"/>
          <w:szCs w:val="28"/>
          <w:lang w:val="en-US"/>
        </w:rPr>
        <w:t xml:space="preserve"> 3, 2022</w:t>
      </w:r>
    </w:p>
    <w:p w14:paraId="1EFB1C75" w14:textId="67CD5631"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839C3" w:rsidRPr="003839C3">
        <w:rPr>
          <w:rFonts w:ascii="Arial" w:eastAsia="MS Mincho" w:hAnsi="Arial" w:cs="Arial"/>
          <w:bCs/>
          <w:color w:val="000000"/>
          <w:sz w:val="22"/>
          <w:lang w:val="pt-BR" w:eastAsia="ja-JP"/>
        </w:rPr>
        <w:t>10.21.2.3</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1F6F805B"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47800">
        <w:rPr>
          <w:rFonts w:ascii="Arial" w:hAnsi="Arial" w:cs="Arial"/>
          <w:color w:val="000000"/>
          <w:sz w:val="22"/>
          <w:lang w:eastAsia="zh-CN"/>
        </w:rPr>
        <w:t>Further d</w:t>
      </w:r>
      <w:r w:rsidR="00BA1E67" w:rsidRPr="00BA1E67">
        <w:rPr>
          <w:rFonts w:ascii="Arial" w:hAnsi="Arial" w:cs="Arial"/>
          <w:color w:val="000000"/>
          <w:sz w:val="22"/>
          <w:lang w:eastAsia="zh-CN"/>
        </w:rPr>
        <w:t xml:space="preserve">iscussion on </w:t>
      </w:r>
      <w:r w:rsidR="00457F1D">
        <w:rPr>
          <w:rFonts w:ascii="Arial" w:hAnsi="Arial" w:cs="Arial"/>
          <w:color w:val="000000"/>
          <w:sz w:val="22"/>
          <w:lang w:eastAsia="zh-CN"/>
        </w:rPr>
        <w:t>PRS based</w:t>
      </w:r>
      <w:r w:rsidR="00C47800">
        <w:rPr>
          <w:rFonts w:ascii="Arial" w:hAnsi="Arial" w:cs="Arial"/>
          <w:color w:val="000000"/>
          <w:sz w:val="22"/>
          <w:lang w:eastAsia="zh-CN"/>
        </w:rPr>
        <w:t xml:space="preserve"> </w:t>
      </w:r>
      <w:r w:rsidR="00BA1E67" w:rsidRPr="00BA1E67">
        <w:rPr>
          <w:rFonts w:ascii="Arial" w:hAnsi="Arial" w:cs="Arial"/>
          <w:color w:val="000000"/>
          <w:sz w:val="22"/>
          <w:lang w:eastAsia="zh-CN"/>
        </w:rPr>
        <w:t>measurement in RRC_INACTIVE state</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4"/>
        <w:keepNext/>
        <w:keepLines/>
        <w:numPr>
          <w:ilvl w:val="0"/>
          <w:numId w:val="1"/>
        </w:numPr>
        <w:pBdr>
          <w:top w:val="single" w:sz="12" w:space="3" w:color="auto"/>
        </w:pBdr>
        <w:spacing w:before="240"/>
        <w:outlineLvl w:val="0"/>
        <w:rPr>
          <w:sz w:val="36"/>
          <w:szCs w:val="36"/>
        </w:rPr>
      </w:pPr>
      <w:bookmarkStart w:id="0" w:name="OLE_LINK13"/>
      <w:bookmarkStart w:id="1" w:name="OLE_LINK14"/>
      <w:r w:rsidRPr="001D2FBF">
        <w:rPr>
          <w:sz w:val="36"/>
          <w:szCs w:val="36"/>
        </w:rPr>
        <w:t>Introduction</w:t>
      </w:r>
    </w:p>
    <w:p w14:paraId="69221AB4" w14:textId="393F4B57" w:rsidR="00B07E72" w:rsidRDefault="003409EA" w:rsidP="00B07E72">
      <w:pPr>
        <w:spacing w:before="120" w:after="0"/>
        <w:jc w:val="both"/>
        <w:rPr>
          <w:sz w:val="22"/>
          <w:szCs w:val="22"/>
          <w:lang w:val="en-US"/>
        </w:rPr>
      </w:pPr>
      <w:r>
        <w:rPr>
          <w:sz w:val="22"/>
          <w:szCs w:val="22"/>
          <w:lang w:val="en-US"/>
        </w:rPr>
        <w:t>In the RAN4#</w:t>
      </w:r>
      <w:r w:rsidR="00B07E72">
        <w:rPr>
          <w:sz w:val="22"/>
          <w:szCs w:val="22"/>
          <w:lang w:val="en-US"/>
        </w:rPr>
        <w:t>10</w:t>
      </w:r>
      <w:r w:rsidR="003A7DDF">
        <w:rPr>
          <w:sz w:val="22"/>
          <w:szCs w:val="22"/>
          <w:lang w:val="en-US"/>
        </w:rPr>
        <w:t>1</w:t>
      </w:r>
      <w:r>
        <w:rPr>
          <w:sz w:val="22"/>
          <w:szCs w:val="22"/>
          <w:lang w:val="en-US"/>
        </w:rPr>
        <w:t>-e meeting, RRM impacts</w:t>
      </w:r>
      <w:r w:rsidR="00B07E72">
        <w:rPr>
          <w:sz w:val="22"/>
          <w:szCs w:val="22"/>
          <w:lang w:val="en-US"/>
        </w:rPr>
        <w:t xml:space="preserve"> of</w:t>
      </w:r>
      <w:r>
        <w:rPr>
          <w:sz w:val="22"/>
          <w:szCs w:val="22"/>
          <w:lang w:val="en-US"/>
        </w:rPr>
        <w:t xml:space="preserve"> </w:t>
      </w:r>
      <w:r w:rsidR="00B07E72">
        <w:rPr>
          <w:sz w:val="22"/>
          <w:szCs w:val="22"/>
          <w:lang w:val="en-US"/>
        </w:rPr>
        <w:t>UE measurements in INACTIVE state for</w:t>
      </w:r>
      <w:r>
        <w:rPr>
          <w:sz w:val="22"/>
          <w:szCs w:val="22"/>
          <w:lang w:val="en-US"/>
        </w:rPr>
        <w:t xml:space="preserve"> NR positioning enhancements was discussed. </w:t>
      </w:r>
      <w:r w:rsidR="00B07E72">
        <w:rPr>
          <w:sz w:val="22"/>
          <w:szCs w:val="22"/>
          <w:lang w:val="en-US"/>
        </w:rPr>
        <w:t>Following agreements were reached and captured in [</w:t>
      </w:r>
      <w:r w:rsidR="003A7DDF">
        <w:rPr>
          <w:sz w:val="22"/>
          <w:szCs w:val="22"/>
          <w:lang w:val="en-US"/>
        </w:rPr>
        <w:t>1</w:t>
      </w:r>
      <w:r w:rsidR="00B07E72">
        <w:rPr>
          <w:sz w:val="22"/>
          <w:szCs w:val="22"/>
          <w:lang w:val="en-US"/>
        </w:rPr>
        <w:t>].</w:t>
      </w:r>
    </w:p>
    <w:p w14:paraId="2B197BD2" w14:textId="00A0AE06" w:rsidR="003409EA" w:rsidRDefault="003409EA" w:rsidP="003409EA">
      <w:pPr>
        <w:spacing w:before="120" w:after="0"/>
        <w:rPr>
          <w:sz w:val="22"/>
          <w:szCs w:val="22"/>
          <w:lang w:val="en-US"/>
        </w:rPr>
      </w:pPr>
      <w:r>
        <w:rPr>
          <w:sz w:val="22"/>
          <w:szCs w:val="22"/>
          <w:lang w:val="en-US"/>
        </w:rPr>
        <w:t xml:space="preserve">We provided views on </w:t>
      </w:r>
      <w:r w:rsidR="008653E6">
        <w:rPr>
          <w:sz w:val="22"/>
          <w:szCs w:val="22"/>
          <w:lang w:val="en-US"/>
        </w:rPr>
        <w:t>UE PRS measurements in INACTIVE state were provided</w:t>
      </w:r>
      <w:r>
        <w:rPr>
          <w:sz w:val="22"/>
          <w:szCs w:val="22"/>
          <w:lang w:val="en-US"/>
        </w:rPr>
        <w:t xml:space="preserve"> in [</w:t>
      </w:r>
      <w:r w:rsidR="00B07E72">
        <w:rPr>
          <w:sz w:val="22"/>
          <w:szCs w:val="22"/>
          <w:lang w:val="en-US"/>
        </w:rPr>
        <w:t>2, 3</w:t>
      </w:r>
      <w:r w:rsidR="006020DA">
        <w:rPr>
          <w:sz w:val="22"/>
          <w:szCs w:val="22"/>
          <w:lang w:val="en-US"/>
        </w:rPr>
        <w:t>, 4</w:t>
      </w:r>
      <w:r w:rsidR="00BB205B">
        <w:rPr>
          <w:sz w:val="22"/>
          <w:szCs w:val="22"/>
          <w:lang w:val="en-US"/>
        </w:rPr>
        <w:t>, 5</w:t>
      </w:r>
      <w:r>
        <w:rPr>
          <w:sz w:val="22"/>
          <w:szCs w:val="22"/>
          <w:lang w:val="en-US"/>
        </w:rPr>
        <w:t xml:space="preserve">] in the </w:t>
      </w:r>
      <w:r w:rsidR="006020DA">
        <w:rPr>
          <w:sz w:val="22"/>
          <w:szCs w:val="22"/>
          <w:lang w:val="en-US"/>
        </w:rPr>
        <w:t>previous</w:t>
      </w:r>
      <w:r>
        <w:rPr>
          <w:sz w:val="22"/>
          <w:szCs w:val="22"/>
          <w:lang w:val="en-US"/>
        </w:rPr>
        <w:t xml:space="preserve"> meeting</w:t>
      </w:r>
      <w:r w:rsidR="00B07E72">
        <w:rPr>
          <w:sz w:val="22"/>
          <w:szCs w:val="22"/>
          <w:lang w:val="en-US"/>
        </w:rPr>
        <w:t>s</w:t>
      </w:r>
      <w:r>
        <w:rPr>
          <w:sz w:val="22"/>
          <w:szCs w:val="22"/>
          <w:lang w:val="en-US"/>
        </w:rPr>
        <w:t xml:space="preserve">. In this contribution, we further provide our views on </w:t>
      </w:r>
      <w:r w:rsidR="0000535E">
        <w:rPr>
          <w:sz w:val="22"/>
          <w:szCs w:val="22"/>
          <w:lang w:val="en-US"/>
        </w:rPr>
        <w:t>UE requirements for PRS measurement in RRC-INACTIVE state</w:t>
      </w:r>
      <w:r>
        <w:rPr>
          <w:sz w:val="22"/>
          <w:szCs w:val="22"/>
          <w:lang w:val="en-US"/>
        </w:rPr>
        <w:t xml:space="preserve"> for R17 NR positioning enhancement.</w:t>
      </w:r>
    </w:p>
    <w:p w14:paraId="76B57B46" w14:textId="1C9CCD6D" w:rsidR="00CB610D" w:rsidRPr="001D2FBF" w:rsidRDefault="00496301" w:rsidP="00CB610D">
      <w:pPr>
        <w:pStyle w:val="1"/>
        <w:numPr>
          <w:ilvl w:val="0"/>
          <w:numId w:val="1"/>
        </w:numPr>
        <w:spacing w:before="360" w:after="0"/>
        <w:ind w:left="357" w:hanging="357"/>
      </w:pPr>
      <w:r>
        <w:t>Discussion</w:t>
      </w:r>
    </w:p>
    <w:p w14:paraId="4E3EE7EE" w14:textId="5EE5BA03" w:rsidR="00764E0C" w:rsidRPr="00764E0C" w:rsidRDefault="00764E0C" w:rsidP="00764E0C">
      <w:pPr>
        <w:pStyle w:val="2"/>
        <w:rPr>
          <w:lang w:eastAsia="zh-CN"/>
        </w:rPr>
      </w:pPr>
      <w:r>
        <w:rPr>
          <w:lang w:eastAsia="zh-CN"/>
        </w:rPr>
        <w:t>2.</w:t>
      </w:r>
      <w:r w:rsidR="00BB205B">
        <w:rPr>
          <w:lang w:eastAsia="zh-CN"/>
        </w:rPr>
        <w:t>1</w:t>
      </w:r>
      <w:r w:rsidRPr="00764E0C">
        <w:rPr>
          <w:rFonts w:hint="eastAsia"/>
          <w:lang w:eastAsia="zh-CN"/>
        </w:rPr>
        <w:t xml:space="preserve"> </w:t>
      </w:r>
      <w:r>
        <w:rPr>
          <w:lang w:eastAsia="zh-CN"/>
        </w:rPr>
        <w:t>R</w:t>
      </w:r>
      <w:r w:rsidRPr="00764E0C">
        <w:rPr>
          <w:lang w:eastAsia="zh-CN"/>
        </w:rPr>
        <w:t xml:space="preserve">equirements applicability </w:t>
      </w:r>
    </w:p>
    <w:tbl>
      <w:tblPr>
        <w:tblStyle w:val="af6"/>
        <w:tblW w:w="0" w:type="auto"/>
        <w:tblLook w:val="04A0" w:firstRow="1" w:lastRow="0" w:firstColumn="1" w:lastColumn="0" w:noHBand="0" w:noVBand="1"/>
      </w:tblPr>
      <w:tblGrid>
        <w:gridCol w:w="9629"/>
      </w:tblGrid>
      <w:tr w:rsidR="002F13C3" w14:paraId="7C6C424A" w14:textId="77777777" w:rsidTr="002F13C3">
        <w:tc>
          <w:tcPr>
            <w:tcW w:w="9629" w:type="dxa"/>
          </w:tcPr>
          <w:p w14:paraId="0277351D" w14:textId="300D477E" w:rsidR="00BB205B" w:rsidRPr="00BB205B" w:rsidRDefault="002F13C3" w:rsidP="00BB205B">
            <w:pPr>
              <w:overflowPunct w:val="0"/>
              <w:autoSpaceDE w:val="0"/>
              <w:autoSpaceDN w:val="0"/>
              <w:adjustRightInd w:val="0"/>
              <w:textAlignment w:val="baseline"/>
              <w:rPr>
                <w:b/>
                <w:bCs/>
                <w:i/>
                <w:iCs/>
                <w:sz w:val="22"/>
                <w:szCs w:val="22"/>
                <w:lang w:val="en-US" w:eastAsia="zh-CN"/>
              </w:rPr>
            </w:pPr>
            <w:r w:rsidRPr="00BB205B">
              <w:rPr>
                <w:rFonts w:eastAsia="宋体"/>
                <w:b/>
                <w:bCs/>
                <w:i/>
                <w:iCs/>
                <w:szCs w:val="24"/>
                <w:lang w:eastAsia="zh-CN"/>
              </w:rPr>
              <w:t xml:space="preserve"> </w:t>
            </w:r>
            <w:r w:rsidR="00BB205B" w:rsidRPr="00BB205B">
              <w:rPr>
                <w:b/>
                <w:bCs/>
                <w:i/>
                <w:iCs/>
                <w:sz w:val="22"/>
                <w:szCs w:val="22"/>
                <w:lang w:val="en-US"/>
              </w:rPr>
              <w:t xml:space="preserve">Issue 2-2-2 The PRS measurement requirements applicability in RRC_INACTIVE state regarding state transition. </w:t>
            </w:r>
          </w:p>
          <w:p w14:paraId="72494A26" w14:textId="77777777" w:rsidR="00BB205B" w:rsidRPr="00BB205B" w:rsidRDefault="00BB205B" w:rsidP="00BB205B">
            <w:pPr>
              <w:pStyle w:val="af4"/>
              <w:numPr>
                <w:ilvl w:val="0"/>
                <w:numId w:val="22"/>
              </w:numPr>
              <w:autoSpaceDN w:val="0"/>
              <w:spacing w:after="120"/>
              <w:ind w:left="720"/>
              <w:contextualSpacing w:val="0"/>
              <w:rPr>
                <w:rFonts w:ascii="Times New Roman" w:eastAsia="宋体" w:hAnsi="Times New Roman"/>
                <w:i/>
                <w:iCs/>
                <w:szCs w:val="22"/>
                <w:lang w:val="en-GB" w:eastAsia="zh-CN"/>
              </w:rPr>
            </w:pPr>
            <w:r w:rsidRPr="00BB205B">
              <w:rPr>
                <w:rFonts w:ascii="Times New Roman" w:eastAsia="宋体" w:hAnsi="Times New Roman"/>
                <w:i/>
                <w:iCs/>
                <w:szCs w:val="22"/>
                <w:lang w:eastAsia="zh-CN"/>
              </w:rPr>
              <w:t>Option 1: (CATT, vivo, OPPO)</w:t>
            </w:r>
          </w:p>
          <w:p w14:paraId="00AE873C" w14:textId="77777777" w:rsidR="00BB205B" w:rsidRPr="00BB205B" w:rsidRDefault="00BB205B" w:rsidP="00BB205B">
            <w:pPr>
              <w:pStyle w:val="af4"/>
              <w:numPr>
                <w:ilvl w:val="1"/>
                <w:numId w:val="22"/>
              </w:numPr>
              <w:autoSpaceDN w:val="0"/>
              <w:spacing w:after="120"/>
              <w:contextualSpacing w:val="0"/>
              <w:rPr>
                <w:rFonts w:ascii="Times New Roman" w:eastAsia="宋体" w:hAnsi="Times New Roman"/>
                <w:i/>
                <w:iCs/>
                <w:szCs w:val="22"/>
                <w:lang w:eastAsia="zh-CN"/>
              </w:rPr>
            </w:pPr>
            <w:r w:rsidRPr="00BB205B">
              <w:rPr>
                <w:rFonts w:ascii="Times New Roman" w:hAnsi="Times New Roman"/>
                <w:i/>
                <w:iCs/>
                <w:szCs w:val="22"/>
              </w:rPr>
              <w:t>RAN4 deprioritize the discussion for PRS measurement requirements when RRC state transition occurs during the measurement period</w:t>
            </w:r>
            <w:r w:rsidRPr="00BB205B">
              <w:rPr>
                <w:rFonts w:ascii="Times New Roman" w:hAnsi="Times New Roman"/>
                <w:i/>
                <w:iCs/>
                <w:szCs w:val="22"/>
                <w:lang w:eastAsia="zh-CN"/>
              </w:rPr>
              <w:t xml:space="preserve"> and focus on the baseline requirements in RRC_INACTIVE state</w:t>
            </w:r>
            <w:r w:rsidRPr="00BB205B">
              <w:rPr>
                <w:rFonts w:ascii="Times New Roman" w:hAnsi="Times New Roman"/>
                <w:i/>
                <w:iCs/>
                <w:szCs w:val="22"/>
              </w:rPr>
              <w:t>.</w:t>
            </w:r>
          </w:p>
          <w:p w14:paraId="4286C890" w14:textId="77777777" w:rsidR="00BB205B" w:rsidRPr="00BB205B" w:rsidRDefault="00BB205B" w:rsidP="00BB205B">
            <w:pPr>
              <w:pStyle w:val="af4"/>
              <w:numPr>
                <w:ilvl w:val="0"/>
                <w:numId w:val="22"/>
              </w:numPr>
              <w:autoSpaceDN w:val="0"/>
              <w:spacing w:after="120"/>
              <w:ind w:left="720"/>
              <w:contextualSpacing w:val="0"/>
              <w:rPr>
                <w:rFonts w:ascii="Times New Roman" w:eastAsia="宋体" w:hAnsi="Times New Roman"/>
                <w:i/>
                <w:iCs/>
                <w:szCs w:val="22"/>
                <w:lang w:eastAsia="zh-CN"/>
              </w:rPr>
            </w:pPr>
            <w:r w:rsidRPr="00BB205B">
              <w:rPr>
                <w:rFonts w:ascii="Times New Roman" w:eastAsia="宋体" w:hAnsi="Times New Roman"/>
                <w:i/>
                <w:iCs/>
                <w:szCs w:val="22"/>
                <w:lang w:eastAsia="zh-CN"/>
              </w:rPr>
              <w:t>Option 2: (Intel, Huawei, Ericsson, OPPO, Nokia)</w:t>
            </w:r>
          </w:p>
          <w:p w14:paraId="47C905E5" w14:textId="77777777" w:rsidR="00BB205B" w:rsidRPr="00BB205B" w:rsidRDefault="00BB205B" w:rsidP="00BB205B">
            <w:pPr>
              <w:pStyle w:val="af4"/>
              <w:numPr>
                <w:ilvl w:val="1"/>
                <w:numId w:val="22"/>
              </w:numPr>
              <w:autoSpaceDN w:val="0"/>
              <w:spacing w:after="120"/>
              <w:contextualSpacing w:val="0"/>
              <w:rPr>
                <w:rFonts w:ascii="Times New Roman" w:eastAsia="MS Mincho" w:hAnsi="Times New Roman"/>
                <w:i/>
                <w:iCs/>
                <w:szCs w:val="22"/>
              </w:rPr>
            </w:pPr>
            <w:bookmarkStart w:id="2" w:name="_Hlk95383371"/>
            <w:r w:rsidRPr="00BB205B">
              <w:rPr>
                <w:rFonts w:ascii="Times New Roman" w:hAnsi="Times New Roman"/>
                <w:i/>
                <w:iCs/>
                <w:szCs w:val="22"/>
              </w:rPr>
              <w:t>If there is status transition</w:t>
            </w:r>
            <w:bookmarkEnd w:id="2"/>
            <w:r w:rsidRPr="00BB205B">
              <w:rPr>
                <w:rFonts w:ascii="Times New Roman" w:hAnsi="Times New Roman"/>
                <w:i/>
                <w:iCs/>
                <w:szCs w:val="22"/>
              </w:rPr>
              <w:t xml:space="preserve"> (e.g. RRC_INACTIVE </w:t>
            </w:r>
            <w:r w:rsidRPr="00BB205B">
              <w:rPr>
                <w:rFonts w:ascii="Times New Roman" w:hAnsi="Times New Roman"/>
                <w:i/>
                <w:iCs/>
                <w:szCs w:val="22"/>
              </w:rPr>
              <w:sym w:font="Wingdings" w:char="F0E0"/>
            </w:r>
            <w:r w:rsidRPr="00BB205B">
              <w:rPr>
                <w:rFonts w:ascii="Times New Roman" w:hAnsi="Times New Roman"/>
                <w:i/>
                <w:iCs/>
                <w:szCs w:val="22"/>
              </w:rPr>
              <w:t xml:space="preserve">RRC_CONNECT) </w:t>
            </w:r>
            <w:bookmarkStart w:id="3" w:name="_Hlk95383383"/>
            <w:r w:rsidRPr="00BB205B">
              <w:rPr>
                <w:rFonts w:ascii="Times New Roman" w:hAnsi="Times New Roman"/>
                <w:i/>
                <w:iCs/>
                <w:color w:val="FF0000"/>
                <w:szCs w:val="22"/>
                <w:lang w:eastAsia="zh-CN"/>
              </w:rPr>
              <w:t>during the measurement</w:t>
            </w:r>
            <w:r w:rsidRPr="00BB205B">
              <w:rPr>
                <w:rFonts w:ascii="Times New Roman" w:hAnsi="Times New Roman"/>
                <w:i/>
                <w:iCs/>
                <w:color w:val="FF0000"/>
                <w:szCs w:val="22"/>
              </w:rPr>
              <w:t xml:space="preserve"> period</w:t>
            </w:r>
            <w:bookmarkEnd w:id="3"/>
            <w:r w:rsidRPr="00BB205B">
              <w:rPr>
                <w:rFonts w:ascii="Times New Roman" w:hAnsi="Times New Roman"/>
                <w:i/>
                <w:iCs/>
                <w:szCs w:val="22"/>
              </w:rPr>
              <w:t>, UE measurement requirements can be based on the behaviour below.</w:t>
            </w:r>
            <w:r w:rsidRPr="00BB205B">
              <w:rPr>
                <w:rFonts w:ascii="Times New Roman" w:hAnsi="Times New Roman"/>
                <w:i/>
                <w:iCs/>
                <w:szCs w:val="22"/>
                <w:lang w:eastAsia="zh-CN"/>
              </w:rPr>
              <w:t xml:space="preserve"> </w:t>
            </w:r>
          </w:p>
          <w:p w14:paraId="05F3EF5F" w14:textId="77777777" w:rsidR="00BB205B" w:rsidRPr="00BB205B" w:rsidRDefault="00BB205B" w:rsidP="00BB205B">
            <w:pPr>
              <w:pStyle w:val="af4"/>
              <w:numPr>
                <w:ilvl w:val="2"/>
                <w:numId w:val="22"/>
              </w:numPr>
              <w:autoSpaceDN w:val="0"/>
              <w:spacing w:after="120"/>
              <w:contextualSpacing w:val="0"/>
              <w:rPr>
                <w:rFonts w:ascii="Times New Roman" w:hAnsi="Times New Roman"/>
                <w:i/>
                <w:iCs/>
                <w:szCs w:val="22"/>
              </w:rPr>
            </w:pPr>
            <w:r w:rsidRPr="00BB205B">
              <w:rPr>
                <w:rFonts w:ascii="Times New Roman" w:hAnsi="Times New Roman"/>
                <w:i/>
                <w:iCs/>
                <w:szCs w:val="22"/>
              </w:rPr>
              <w:t>UE restarts the PRS measurement</w:t>
            </w:r>
          </w:p>
          <w:p w14:paraId="7A32C66E" w14:textId="77777777" w:rsidR="00BB205B" w:rsidRPr="00BB205B" w:rsidRDefault="00BB205B" w:rsidP="00BB205B">
            <w:pPr>
              <w:pStyle w:val="af4"/>
              <w:numPr>
                <w:ilvl w:val="0"/>
                <w:numId w:val="22"/>
              </w:numPr>
              <w:autoSpaceDN w:val="0"/>
              <w:spacing w:after="120"/>
              <w:ind w:left="720"/>
              <w:contextualSpacing w:val="0"/>
              <w:rPr>
                <w:rFonts w:ascii="Times New Roman" w:eastAsia="宋体" w:hAnsi="Times New Roman"/>
                <w:i/>
                <w:iCs/>
                <w:szCs w:val="22"/>
                <w:lang w:eastAsia="zh-CN"/>
              </w:rPr>
            </w:pPr>
            <w:r w:rsidRPr="00BB205B">
              <w:rPr>
                <w:rFonts w:ascii="Times New Roman" w:eastAsia="宋体" w:hAnsi="Times New Roman"/>
                <w:i/>
                <w:iCs/>
                <w:szCs w:val="22"/>
                <w:lang w:eastAsia="zh-CN"/>
              </w:rPr>
              <w:t>Option 3: (Qualcomm)</w:t>
            </w:r>
          </w:p>
          <w:p w14:paraId="08F36FA3" w14:textId="77777777" w:rsidR="00BB205B" w:rsidRPr="00BB205B" w:rsidRDefault="00BB205B" w:rsidP="00BB205B">
            <w:pPr>
              <w:pStyle w:val="af4"/>
              <w:numPr>
                <w:ilvl w:val="1"/>
                <w:numId w:val="22"/>
              </w:numPr>
              <w:autoSpaceDN w:val="0"/>
              <w:spacing w:after="120"/>
              <w:contextualSpacing w:val="0"/>
              <w:rPr>
                <w:rFonts w:ascii="Times New Roman" w:eastAsia="MS Mincho" w:hAnsi="Times New Roman"/>
                <w:i/>
                <w:iCs/>
                <w:szCs w:val="22"/>
              </w:rPr>
            </w:pPr>
            <w:r w:rsidRPr="00BB205B">
              <w:rPr>
                <w:rFonts w:ascii="Times New Roman" w:hAnsi="Times New Roman"/>
                <w:i/>
                <w:iCs/>
                <w:szCs w:val="22"/>
              </w:rPr>
              <w:t xml:space="preserve">If there is status transition (e.g. RRC_INACTIVE </w:t>
            </w:r>
            <w:r w:rsidRPr="00BB205B">
              <w:rPr>
                <w:rFonts w:ascii="Times New Roman" w:hAnsi="Times New Roman"/>
                <w:i/>
                <w:iCs/>
                <w:szCs w:val="22"/>
              </w:rPr>
              <w:sym w:font="Wingdings" w:char="F0E0"/>
            </w:r>
            <w:r w:rsidRPr="00BB205B">
              <w:rPr>
                <w:rFonts w:ascii="Times New Roman" w:hAnsi="Times New Roman"/>
                <w:i/>
                <w:iCs/>
                <w:szCs w:val="22"/>
              </w:rPr>
              <w:t xml:space="preserve">RRC_CONNECT) </w:t>
            </w:r>
            <w:r w:rsidRPr="00BB205B">
              <w:rPr>
                <w:rFonts w:ascii="Times New Roman" w:hAnsi="Times New Roman"/>
                <w:i/>
                <w:iCs/>
                <w:szCs w:val="22"/>
                <w:lang w:eastAsia="zh-CN"/>
              </w:rPr>
              <w:t>during the measurement</w:t>
            </w:r>
            <w:r w:rsidRPr="00BB205B">
              <w:rPr>
                <w:rFonts w:ascii="Times New Roman" w:hAnsi="Times New Roman"/>
                <w:i/>
                <w:iCs/>
                <w:szCs w:val="22"/>
              </w:rPr>
              <w:t xml:space="preserve"> period, </w:t>
            </w:r>
          </w:p>
          <w:p w14:paraId="7E0E757C" w14:textId="77777777" w:rsidR="00BB205B" w:rsidRPr="00BB205B" w:rsidRDefault="00BB205B" w:rsidP="00BB205B">
            <w:pPr>
              <w:pStyle w:val="af4"/>
              <w:numPr>
                <w:ilvl w:val="2"/>
                <w:numId w:val="22"/>
              </w:numPr>
              <w:autoSpaceDN w:val="0"/>
              <w:spacing w:after="120"/>
              <w:contextualSpacing w:val="0"/>
              <w:rPr>
                <w:rFonts w:ascii="Times New Roman" w:hAnsi="Times New Roman"/>
                <w:i/>
                <w:iCs/>
                <w:szCs w:val="22"/>
              </w:rPr>
            </w:pPr>
            <w:r w:rsidRPr="00BB205B">
              <w:rPr>
                <w:rFonts w:ascii="Times New Roman" w:hAnsi="Times New Roman"/>
                <w:i/>
                <w:iCs/>
                <w:szCs w:val="22"/>
              </w:rPr>
              <w:t xml:space="preserve">UE </w:t>
            </w:r>
            <w:r w:rsidRPr="00BB205B">
              <w:rPr>
                <w:rFonts w:ascii="Times New Roman" w:hAnsi="Times New Roman"/>
                <w:i/>
                <w:iCs/>
                <w:szCs w:val="22"/>
                <w:lang w:eastAsia="zh-CN"/>
              </w:rPr>
              <w:t>continue</w:t>
            </w:r>
            <w:r w:rsidRPr="00BB205B">
              <w:rPr>
                <w:rFonts w:ascii="Times New Roman" w:hAnsi="Times New Roman"/>
                <w:i/>
                <w:iCs/>
                <w:szCs w:val="22"/>
              </w:rPr>
              <w:t xml:space="preserve"> the PRS measurement</w:t>
            </w:r>
          </w:p>
          <w:p w14:paraId="0BBE1BDF" w14:textId="77777777" w:rsidR="00BB205B" w:rsidRPr="00BB205B" w:rsidRDefault="00BB205B" w:rsidP="00BB205B">
            <w:pPr>
              <w:pStyle w:val="af4"/>
              <w:numPr>
                <w:ilvl w:val="2"/>
                <w:numId w:val="22"/>
              </w:numPr>
              <w:autoSpaceDN w:val="0"/>
              <w:spacing w:after="120"/>
              <w:contextualSpacing w:val="0"/>
              <w:rPr>
                <w:rFonts w:ascii="Times New Roman" w:hAnsi="Times New Roman"/>
                <w:i/>
                <w:iCs/>
                <w:szCs w:val="22"/>
              </w:rPr>
            </w:pPr>
            <w:r w:rsidRPr="00BB205B">
              <w:rPr>
                <w:rFonts w:ascii="Times New Roman" w:hAnsi="Times New Roman"/>
                <w:i/>
                <w:iCs/>
                <w:szCs w:val="22"/>
                <w:lang w:eastAsia="zh-CN"/>
              </w:rPr>
              <w:t>The measurement period requirements will be extended</w:t>
            </w:r>
          </w:p>
          <w:p w14:paraId="44FEC22E" w14:textId="2E772148" w:rsidR="00BB205B" w:rsidRPr="00BB205B" w:rsidRDefault="00BB205B" w:rsidP="00BB205B">
            <w:pPr>
              <w:pStyle w:val="af4"/>
              <w:numPr>
                <w:ilvl w:val="1"/>
                <w:numId w:val="22"/>
              </w:numPr>
              <w:autoSpaceDN w:val="0"/>
              <w:spacing w:after="120"/>
              <w:contextualSpacing w:val="0"/>
              <w:rPr>
                <w:rFonts w:ascii="Times New Roman" w:hAnsi="Times New Roman"/>
                <w:i/>
                <w:iCs/>
                <w:szCs w:val="22"/>
              </w:rPr>
            </w:pPr>
            <w:r w:rsidRPr="00BB205B">
              <w:rPr>
                <w:rFonts w:ascii="Times New Roman" w:hAnsi="Times New Roman"/>
                <w:i/>
                <w:iCs/>
                <w:szCs w:val="22"/>
              </w:rPr>
              <w:t>FFS the behaviour for UE Rx-Tx when SRS configuration is affected by state transition</w:t>
            </w:r>
            <w:r w:rsidRPr="00BB205B">
              <w:rPr>
                <w:rFonts w:ascii="Times New Roman" w:hAnsi="Times New Roman"/>
                <w:i/>
                <w:iCs/>
                <w:szCs w:val="22"/>
                <w:lang w:eastAsia="zh-CN"/>
              </w:rPr>
              <w:t xml:space="preserve">. </w:t>
            </w:r>
          </w:p>
        </w:tc>
      </w:tr>
    </w:tbl>
    <w:p w14:paraId="14569F58" w14:textId="70C1BD00" w:rsidR="000D2637" w:rsidRDefault="000D2637" w:rsidP="002F13C3">
      <w:pPr>
        <w:spacing w:before="240" w:after="0"/>
        <w:jc w:val="both"/>
        <w:rPr>
          <w:sz w:val="22"/>
          <w:szCs w:val="22"/>
          <w:lang w:eastAsia="zh-CN"/>
        </w:rPr>
      </w:pPr>
      <w:r>
        <w:rPr>
          <w:rFonts w:hint="eastAsia"/>
          <w:sz w:val="22"/>
          <w:szCs w:val="22"/>
          <w:lang w:eastAsia="zh-CN"/>
        </w:rPr>
        <w:t>I</w:t>
      </w:r>
      <w:r>
        <w:rPr>
          <w:sz w:val="22"/>
          <w:szCs w:val="22"/>
          <w:lang w:eastAsia="zh-CN"/>
        </w:rPr>
        <w:t xml:space="preserve">n </w:t>
      </w:r>
      <w:r w:rsidR="00EF4224">
        <w:rPr>
          <w:sz w:val="22"/>
          <w:szCs w:val="22"/>
          <w:lang w:eastAsia="zh-CN"/>
        </w:rPr>
        <w:t xml:space="preserve">general, we think ongoing PRS measurement should be restarted if state transition from inactive state to connected state or vice versa, i.e., Option 2. </w:t>
      </w:r>
      <w:r w:rsidR="0006175D">
        <w:rPr>
          <w:sz w:val="22"/>
          <w:szCs w:val="22"/>
          <w:lang w:eastAsia="zh-CN"/>
        </w:rPr>
        <w:t>And it seems no requirements need to be specified for state transition.</w:t>
      </w:r>
      <w:r w:rsidR="00EC5A7F">
        <w:rPr>
          <w:rFonts w:hint="eastAsia"/>
          <w:sz w:val="22"/>
          <w:szCs w:val="22"/>
          <w:lang w:eastAsia="zh-CN"/>
        </w:rPr>
        <w:t xml:space="preserve"> </w:t>
      </w:r>
    </w:p>
    <w:p w14:paraId="4207B675" w14:textId="778DADF8" w:rsidR="0006175D" w:rsidRDefault="0006175D" w:rsidP="002F13C3">
      <w:pPr>
        <w:spacing w:before="240" w:after="0"/>
        <w:jc w:val="both"/>
        <w:rPr>
          <w:sz w:val="22"/>
          <w:szCs w:val="22"/>
          <w:lang w:eastAsia="zh-CN"/>
        </w:rPr>
      </w:pPr>
      <w:r>
        <w:rPr>
          <w:sz w:val="22"/>
          <w:szCs w:val="22"/>
          <w:lang w:eastAsia="zh-CN"/>
        </w:rPr>
        <w:t>A</w:t>
      </w:r>
      <w:r>
        <w:rPr>
          <w:rFonts w:hint="eastAsia"/>
          <w:sz w:val="22"/>
          <w:szCs w:val="22"/>
          <w:lang w:eastAsia="zh-CN"/>
        </w:rPr>
        <w:t>s</w:t>
      </w:r>
      <w:r>
        <w:rPr>
          <w:sz w:val="22"/>
          <w:szCs w:val="22"/>
          <w:lang w:eastAsia="zh-CN"/>
        </w:rPr>
        <w:t xml:space="preserve"> </w:t>
      </w:r>
      <w:r>
        <w:rPr>
          <w:rFonts w:hint="eastAsia"/>
          <w:sz w:val="22"/>
          <w:szCs w:val="22"/>
          <w:lang w:eastAsia="zh-CN"/>
        </w:rPr>
        <w:t>for</w:t>
      </w:r>
      <w:r>
        <w:rPr>
          <w:sz w:val="22"/>
          <w:szCs w:val="22"/>
          <w:lang w:eastAsia="zh-CN"/>
        </w:rPr>
        <w:t xml:space="preserve"> O</w:t>
      </w:r>
      <w:r>
        <w:rPr>
          <w:rFonts w:hint="eastAsia"/>
          <w:sz w:val="22"/>
          <w:szCs w:val="22"/>
          <w:lang w:eastAsia="zh-CN"/>
        </w:rPr>
        <w:t>ption</w:t>
      </w:r>
      <w:r>
        <w:rPr>
          <w:sz w:val="22"/>
          <w:szCs w:val="22"/>
          <w:lang w:eastAsia="zh-CN"/>
        </w:rPr>
        <w:t xml:space="preserve"> </w:t>
      </w:r>
      <w:r>
        <w:rPr>
          <w:rFonts w:hint="eastAsia"/>
          <w:sz w:val="22"/>
          <w:szCs w:val="22"/>
          <w:lang w:eastAsia="zh-CN"/>
        </w:rPr>
        <w:t>3,</w:t>
      </w:r>
      <w:r>
        <w:rPr>
          <w:sz w:val="22"/>
          <w:szCs w:val="22"/>
          <w:lang w:eastAsia="zh-CN"/>
        </w:rPr>
        <w:t xml:space="preserve"> </w:t>
      </w:r>
      <w:r w:rsidR="00EC5A7F">
        <w:rPr>
          <w:sz w:val="22"/>
          <w:szCs w:val="22"/>
          <w:lang w:eastAsia="zh-CN"/>
        </w:rPr>
        <w:t>we understand it may be no</w:t>
      </w:r>
      <w:r w:rsidR="001E1F3B">
        <w:rPr>
          <w:sz w:val="22"/>
          <w:szCs w:val="22"/>
          <w:lang w:eastAsia="zh-CN"/>
        </w:rPr>
        <w:t>t</w:t>
      </w:r>
      <w:r w:rsidR="00EC5A7F">
        <w:rPr>
          <w:sz w:val="22"/>
          <w:szCs w:val="22"/>
          <w:lang w:eastAsia="zh-CN"/>
        </w:rPr>
        <w:t xml:space="preserve"> feasible for UE to continue the PRS measurement because there are differen</w:t>
      </w:r>
      <w:r w:rsidR="003C5ECD">
        <w:rPr>
          <w:sz w:val="22"/>
          <w:szCs w:val="22"/>
          <w:lang w:eastAsia="zh-CN"/>
        </w:rPr>
        <w:t>ces</w:t>
      </w:r>
      <w:r w:rsidR="00EC5A7F">
        <w:rPr>
          <w:sz w:val="22"/>
          <w:szCs w:val="22"/>
          <w:lang w:eastAsia="zh-CN"/>
        </w:rPr>
        <w:t xml:space="preserve"> </w:t>
      </w:r>
      <w:r w:rsidR="00EC5A7F" w:rsidRPr="00EC5A7F">
        <w:rPr>
          <w:sz w:val="22"/>
          <w:szCs w:val="22"/>
          <w:lang w:eastAsia="zh-CN"/>
        </w:rPr>
        <w:t>for connected state measurements and inactive state measurements</w:t>
      </w:r>
      <w:r w:rsidR="003C5ECD">
        <w:rPr>
          <w:rFonts w:hint="eastAsia"/>
          <w:sz w:val="22"/>
          <w:szCs w:val="22"/>
          <w:lang w:eastAsia="zh-CN"/>
        </w:rPr>
        <w:t>,</w:t>
      </w:r>
      <w:r w:rsidR="003C5ECD">
        <w:rPr>
          <w:sz w:val="22"/>
          <w:szCs w:val="22"/>
          <w:lang w:eastAsia="zh-CN"/>
        </w:rPr>
        <w:t xml:space="preserve"> e.g., the measurement is </w:t>
      </w:r>
      <w:r w:rsidR="003C5ECD">
        <w:rPr>
          <w:sz w:val="22"/>
          <w:szCs w:val="22"/>
          <w:lang w:eastAsia="zh-CN"/>
        </w:rPr>
        <w:lastRenderedPageBreak/>
        <w:t xml:space="preserve">performed with gap or without gap </w:t>
      </w:r>
      <w:r w:rsidR="003C5ECD">
        <w:rPr>
          <w:rFonts w:hint="eastAsia"/>
          <w:sz w:val="22"/>
          <w:szCs w:val="22"/>
          <w:lang w:eastAsia="zh-CN"/>
        </w:rPr>
        <w:t>in</w:t>
      </w:r>
      <w:r w:rsidR="003C5ECD">
        <w:rPr>
          <w:sz w:val="22"/>
          <w:szCs w:val="22"/>
          <w:lang w:eastAsia="zh-CN"/>
        </w:rPr>
        <w:t xml:space="preserve"> RRC_CONNECTED </w:t>
      </w:r>
      <w:r w:rsidR="003C5ECD">
        <w:rPr>
          <w:rFonts w:hint="eastAsia"/>
          <w:sz w:val="22"/>
          <w:szCs w:val="22"/>
          <w:lang w:eastAsia="zh-CN"/>
        </w:rPr>
        <w:t>and</w:t>
      </w:r>
      <w:r w:rsidR="003C5ECD">
        <w:rPr>
          <w:sz w:val="22"/>
          <w:szCs w:val="22"/>
          <w:lang w:eastAsia="zh-CN"/>
        </w:rPr>
        <w:t xml:space="preserve"> the measurement is performed based on DRX cycle </w:t>
      </w:r>
      <w:r w:rsidR="003C5ECD">
        <w:rPr>
          <w:rFonts w:hint="eastAsia"/>
          <w:sz w:val="22"/>
          <w:szCs w:val="22"/>
          <w:lang w:eastAsia="zh-CN"/>
        </w:rPr>
        <w:t>in</w:t>
      </w:r>
      <w:r w:rsidR="003C5ECD">
        <w:rPr>
          <w:sz w:val="22"/>
          <w:szCs w:val="22"/>
          <w:lang w:eastAsia="zh-CN"/>
        </w:rPr>
        <w:t xml:space="preserve"> RRC_INACTIVE</w:t>
      </w:r>
      <w:r w:rsidR="003C5ECD">
        <w:rPr>
          <w:rFonts w:hint="eastAsia"/>
          <w:sz w:val="22"/>
          <w:szCs w:val="22"/>
          <w:lang w:eastAsia="zh-CN"/>
        </w:rPr>
        <w:t>.</w:t>
      </w:r>
    </w:p>
    <w:p w14:paraId="46F18AD4" w14:textId="1954FA78" w:rsidR="00EC5A7F" w:rsidRDefault="00EC5A7F" w:rsidP="002F13C3">
      <w:pPr>
        <w:spacing w:before="240" w:after="0"/>
        <w:jc w:val="both"/>
        <w:rPr>
          <w:b/>
          <w:bCs/>
          <w:sz w:val="22"/>
          <w:szCs w:val="22"/>
          <w:lang w:eastAsia="zh-CN"/>
        </w:rPr>
      </w:pPr>
      <w:r w:rsidRPr="00EC5A7F">
        <w:rPr>
          <w:rFonts w:hint="eastAsia"/>
          <w:b/>
          <w:bCs/>
          <w:sz w:val="22"/>
          <w:szCs w:val="22"/>
          <w:lang w:eastAsia="zh-CN"/>
        </w:rPr>
        <w:t>P</w:t>
      </w:r>
      <w:r w:rsidRPr="00EC5A7F">
        <w:rPr>
          <w:b/>
          <w:bCs/>
          <w:sz w:val="22"/>
          <w:szCs w:val="22"/>
          <w:lang w:eastAsia="zh-CN"/>
        </w:rPr>
        <w:t>roposal 1:</w:t>
      </w:r>
      <w:r>
        <w:rPr>
          <w:b/>
          <w:bCs/>
          <w:sz w:val="22"/>
          <w:szCs w:val="22"/>
          <w:lang w:eastAsia="zh-CN"/>
        </w:rPr>
        <w:t xml:space="preserve"> </w:t>
      </w:r>
      <w:r w:rsidR="001E1F3B">
        <w:rPr>
          <w:b/>
          <w:bCs/>
          <w:sz w:val="22"/>
          <w:szCs w:val="22"/>
          <w:lang w:eastAsia="zh-CN"/>
        </w:rPr>
        <w:t xml:space="preserve">Prefer that </w:t>
      </w:r>
      <w:r w:rsidR="001E1F3B" w:rsidRPr="001E1F3B">
        <w:rPr>
          <w:b/>
          <w:bCs/>
          <w:sz w:val="22"/>
          <w:szCs w:val="22"/>
          <w:lang w:eastAsia="zh-CN"/>
        </w:rPr>
        <w:t>UE restarts the PRS measurement</w:t>
      </w:r>
      <w:r w:rsidR="001E1F3B">
        <w:rPr>
          <w:b/>
          <w:bCs/>
          <w:sz w:val="22"/>
          <w:szCs w:val="22"/>
          <w:lang w:eastAsia="zh-CN"/>
        </w:rPr>
        <w:t xml:space="preserve"> i</w:t>
      </w:r>
      <w:r w:rsidR="001E1F3B" w:rsidRPr="001E1F3B">
        <w:rPr>
          <w:b/>
          <w:bCs/>
          <w:sz w:val="22"/>
          <w:szCs w:val="22"/>
          <w:lang w:eastAsia="zh-CN"/>
        </w:rPr>
        <w:t>f there is status transition</w:t>
      </w:r>
      <w:r w:rsidR="001E1F3B">
        <w:rPr>
          <w:b/>
          <w:bCs/>
          <w:sz w:val="22"/>
          <w:szCs w:val="22"/>
          <w:lang w:eastAsia="zh-CN"/>
        </w:rPr>
        <w:t xml:space="preserve"> </w:t>
      </w:r>
      <w:r w:rsidR="001E1F3B" w:rsidRPr="001E1F3B">
        <w:rPr>
          <w:b/>
          <w:bCs/>
          <w:sz w:val="22"/>
          <w:szCs w:val="22"/>
          <w:lang w:eastAsia="zh-CN"/>
        </w:rPr>
        <w:t>during the measurement period</w:t>
      </w:r>
      <w:r w:rsidR="001E1F3B">
        <w:rPr>
          <w:b/>
          <w:bCs/>
          <w:sz w:val="22"/>
          <w:szCs w:val="22"/>
          <w:lang w:eastAsia="zh-CN"/>
        </w:rPr>
        <w:t>.</w:t>
      </w:r>
    </w:p>
    <w:p w14:paraId="31049A1F" w14:textId="1899651D" w:rsidR="002F13C3" w:rsidRDefault="002F13C3" w:rsidP="00764E0C">
      <w:pPr>
        <w:spacing w:after="120"/>
        <w:rPr>
          <w:szCs w:val="24"/>
          <w:lang w:eastAsia="zh-CN"/>
        </w:rPr>
      </w:pPr>
    </w:p>
    <w:tbl>
      <w:tblPr>
        <w:tblStyle w:val="af6"/>
        <w:tblW w:w="0" w:type="auto"/>
        <w:tblLook w:val="04A0" w:firstRow="1" w:lastRow="0" w:firstColumn="1" w:lastColumn="0" w:noHBand="0" w:noVBand="1"/>
      </w:tblPr>
      <w:tblGrid>
        <w:gridCol w:w="9629"/>
      </w:tblGrid>
      <w:tr w:rsidR="005F5D49" w14:paraId="6DBD0245" w14:textId="77777777" w:rsidTr="005F5D49">
        <w:tc>
          <w:tcPr>
            <w:tcW w:w="9629" w:type="dxa"/>
          </w:tcPr>
          <w:p w14:paraId="259A616E" w14:textId="77777777" w:rsidR="00CF2598" w:rsidRPr="00C31D08" w:rsidRDefault="00CF2598" w:rsidP="00CF2598">
            <w:pPr>
              <w:pStyle w:val="4"/>
              <w:rPr>
                <w:rFonts w:ascii="Times New Roman" w:hAnsi="Times New Roman"/>
                <w:b/>
                <w:bCs/>
                <w:i/>
                <w:iCs/>
                <w:sz w:val="22"/>
                <w:szCs w:val="22"/>
                <w:lang w:val="en-US" w:eastAsia="zh-CN"/>
              </w:rPr>
            </w:pPr>
            <w:r w:rsidRPr="00C31D08">
              <w:rPr>
                <w:rFonts w:ascii="Times New Roman" w:hAnsi="Times New Roman"/>
                <w:b/>
                <w:bCs/>
                <w:i/>
                <w:iCs/>
                <w:sz w:val="22"/>
                <w:szCs w:val="22"/>
                <w:lang w:val="en-US"/>
              </w:rPr>
              <w:t xml:space="preserve">Issue 2-2-6 UE behavior for PRS measurement under cell change. </w:t>
            </w:r>
          </w:p>
          <w:p w14:paraId="2E9877E7" w14:textId="77777777" w:rsidR="00CF2598" w:rsidRPr="00C31D08" w:rsidRDefault="00CF2598" w:rsidP="00CF2598">
            <w:pPr>
              <w:rPr>
                <w:i/>
                <w:iCs/>
                <w:sz w:val="22"/>
                <w:szCs w:val="22"/>
                <w:lang w:val="en-US" w:eastAsia="zh-CN"/>
              </w:rPr>
            </w:pPr>
            <w:r w:rsidRPr="00C31D08">
              <w:rPr>
                <w:i/>
                <w:iCs/>
                <w:sz w:val="22"/>
                <w:szCs w:val="22"/>
                <w:lang w:val="en-US" w:eastAsia="zh-CN"/>
              </w:rPr>
              <w:t xml:space="preserve">Agreements: </w:t>
            </w:r>
          </w:p>
          <w:p w14:paraId="2A3CA293" w14:textId="77777777" w:rsidR="00CF2598" w:rsidRPr="00C31D08" w:rsidRDefault="00CF2598" w:rsidP="00CF2598">
            <w:pPr>
              <w:pStyle w:val="af4"/>
              <w:numPr>
                <w:ilvl w:val="1"/>
                <w:numId w:val="23"/>
              </w:numPr>
              <w:overflowPunct w:val="0"/>
              <w:autoSpaceDE w:val="0"/>
              <w:autoSpaceDN w:val="0"/>
              <w:adjustRightInd w:val="0"/>
              <w:spacing w:after="180"/>
              <w:contextualSpacing w:val="0"/>
              <w:rPr>
                <w:rFonts w:ascii="Times New Roman" w:hAnsi="Times New Roman"/>
                <w:i/>
                <w:iCs/>
                <w:szCs w:val="22"/>
                <w:lang w:eastAsia="zh-CN"/>
              </w:rPr>
            </w:pPr>
            <w:r w:rsidRPr="00C31D08">
              <w:rPr>
                <w:rFonts w:ascii="Times New Roman" w:hAnsi="Times New Roman"/>
                <w:i/>
                <w:iCs/>
                <w:szCs w:val="22"/>
                <w:lang w:eastAsia="zh-CN"/>
              </w:rPr>
              <w:t>The UE behaviour if the cell reselection occurs during the PRS measurement period is as follows:</w:t>
            </w:r>
          </w:p>
          <w:p w14:paraId="7335AA14" w14:textId="77777777" w:rsidR="00CF2598" w:rsidRPr="00C31D08" w:rsidRDefault="00CF2598" w:rsidP="00CF2598">
            <w:pPr>
              <w:pStyle w:val="af4"/>
              <w:numPr>
                <w:ilvl w:val="2"/>
                <w:numId w:val="23"/>
              </w:numPr>
              <w:overflowPunct w:val="0"/>
              <w:autoSpaceDE w:val="0"/>
              <w:autoSpaceDN w:val="0"/>
              <w:adjustRightInd w:val="0"/>
              <w:spacing w:after="180"/>
              <w:contextualSpacing w:val="0"/>
              <w:rPr>
                <w:rFonts w:ascii="Times New Roman" w:hAnsi="Times New Roman"/>
                <w:i/>
                <w:iCs/>
                <w:szCs w:val="22"/>
                <w:lang w:eastAsia="zh-CN"/>
              </w:rPr>
            </w:pPr>
            <w:r w:rsidRPr="00C31D08">
              <w:rPr>
                <w:rFonts w:ascii="Times New Roman" w:hAnsi="Times New Roman"/>
                <w:i/>
                <w:iCs/>
                <w:szCs w:val="22"/>
                <w:lang w:eastAsia="zh-CN"/>
              </w:rPr>
              <w:t>The UE shall continue the RSTD measurement after the cell reselection</w:t>
            </w:r>
          </w:p>
          <w:p w14:paraId="6CCAC8CF" w14:textId="77777777" w:rsidR="00CF2598" w:rsidRPr="00C31D08" w:rsidRDefault="00CF2598" w:rsidP="00CF2598">
            <w:pPr>
              <w:pStyle w:val="af4"/>
              <w:numPr>
                <w:ilvl w:val="2"/>
                <w:numId w:val="23"/>
              </w:numPr>
              <w:overflowPunct w:val="0"/>
              <w:autoSpaceDE w:val="0"/>
              <w:autoSpaceDN w:val="0"/>
              <w:adjustRightInd w:val="0"/>
              <w:spacing w:after="180"/>
              <w:contextualSpacing w:val="0"/>
              <w:rPr>
                <w:rFonts w:ascii="Times New Roman" w:hAnsi="Times New Roman"/>
                <w:i/>
                <w:iCs/>
                <w:szCs w:val="22"/>
                <w:lang w:eastAsia="zh-CN"/>
              </w:rPr>
            </w:pPr>
            <w:r w:rsidRPr="00C31D08">
              <w:rPr>
                <w:rFonts w:ascii="Times New Roman" w:hAnsi="Times New Roman"/>
                <w:i/>
                <w:iCs/>
                <w:szCs w:val="22"/>
                <w:lang w:eastAsia="zh-CN"/>
              </w:rPr>
              <w:t>The UE shall continue the PRS-RSRP measurement after the cell reselection</w:t>
            </w:r>
          </w:p>
          <w:p w14:paraId="3A869DAB" w14:textId="77777777" w:rsidR="00CF2598" w:rsidRPr="00C31D08" w:rsidRDefault="00CF2598" w:rsidP="00CF2598">
            <w:pPr>
              <w:pStyle w:val="af4"/>
              <w:numPr>
                <w:ilvl w:val="2"/>
                <w:numId w:val="23"/>
              </w:numPr>
              <w:overflowPunct w:val="0"/>
              <w:autoSpaceDE w:val="0"/>
              <w:autoSpaceDN w:val="0"/>
              <w:adjustRightInd w:val="0"/>
              <w:spacing w:after="180"/>
              <w:contextualSpacing w:val="0"/>
              <w:rPr>
                <w:rFonts w:ascii="Times New Roman" w:hAnsi="Times New Roman"/>
                <w:i/>
                <w:iCs/>
                <w:szCs w:val="22"/>
                <w:lang w:eastAsia="zh-CN"/>
              </w:rPr>
            </w:pPr>
            <w:r w:rsidRPr="00C31D08">
              <w:rPr>
                <w:rFonts w:ascii="Times New Roman" w:hAnsi="Times New Roman"/>
                <w:i/>
                <w:iCs/>
                <w:szCs w:val="22"/>
                <w:lang w:eastAsia="zh-CN"/>
              </w:rPr>
              <w:t>The UE shall continue the PRS-RSRPP measurement after the cell reselection</w:t>
            </w:r>
          </w:p>
          <w:p w14:paraId="595B7552" w14:textId="77777777" w:rsidR="00CF2598" w:rsidRPr="00C31D08" w:rsidRDefault="00CF2598" w:rsidP="00CF2598">
            <w:pPr>
              <w:rPr>
                <w:i/>
                <w:iCs/>
                <w:color w:val="0070C0"/>
                <w:sz w:val="22"/>
                <w:szCs w:val="22"/>
                <w:lang w:val="en-US" w:eastAsia="zh-CN"/>
              </w:rPr>
            </w:pPr>
            <w:r w:rsidRPr="00C31D08">
              <w:rPr>
                <w:i/>
                <w:iCs/>
                <w:color w:val="0070C0"/>
                <w:sz w:val="22"/>
                <w:szCs w:val="22"/>
                <w:lang w:val="en-US" w:eastAsia="zh-CN"/>
              </w:rPr>
              <w:t>Candidate options:</w:t>
            </w:r>
          </w:p>
          <w:p w14:paraId="24B0C094" w14:textId="77777777" w:rsidR="00CF2598" w:rsidRPr="00C31D08" w:rsidRDefault="00CF2598" w:rsidP="00CF2598">
            <w:pPr>
              <w:rPr>
                <w:i/>
                <w:iCs/>
                <w:sz w:val="22"/>
                <w:szCs w:val="22"/>
                <w:lang w:val="en-US" w:eastAsia="zh-CN"/>
              </w:rPr>
            </w:pPr>
            <w:r w:rsidRPr="00C31D08">
              <w:rPr>
                <w:i/>
                <w:iCs/>
                <w:sz w:val="22"/>
                <w:szCs w:val="22"/>
                <w:lang w:val="en-US" w:eastAsia="zh-CN"/>
              </w:rPr>
              <w:t>FFS the UE behaviour if the cell reselection occurs during the UE Rx-Tx measurement period:</w:t>
            </w:r>
          </w:p>
          <w:p w14:paraId="2BD8B5EC" w14:textId="77777777" w:rsidR="00CF2598" w:rsidRPr="00C31D08" w:rsidRDefault="00CF2598" w:rsidP="00CF2598">
            <w:pPr>
              <w:pStyle w:val="af4"/>
              <w:numPr>
                <w:ilvl w:val="0"/>
                <w:numId w:val="22"/>
              </w:numPr>
              <w:autoSpaceDN w:val="0"/>
              <w:spacing w:after="120"/>
              <w:ind w:left="720"/>
              <w:contextualSpacing w:val="0"/>
              <w:rPr>
                <w:rFonts w:ascii="Times New Roman" w:eastAsia="宋体" w:hAnsi="Times New Roman"/>
                <w:i/>
                <w:iCs/>
                <w:szCs w:val="22"/>
                <w:lang w:val="en-GB" w:eastAsia="zh-CN"/>
              </w:rPr>
            </w:pPr>
            <w:r w:rsidRPr="00C31D08">
              <w:rPr>
                <w:rFonts w:ascii="Times New Roman" w:eastAsia="宋体" w:hAnsi="Times New Roman"/>
                <w:i/>
                <w:iCs/>
                <w:szCs w:val="22"/>
                <w:lang w:eastAsia="zh-CN"/>
              </w:rPr>
              <w:t>Option 1: (Ericsson)</w:t>
            </w:r>
          </w:p>
          <w:p w14:paraId="33C7F581" w14:textId="77777777" w:rsidR="00CF2598" w:rsidRPr="00C31D08" w:rsidRDefault="00CF2598" w:rsidP="00CF2598">
            <w:pPr>
              <w:pStyle w:val="af4"/>
              <w:numPr>
                <w:ilvl w:val="1"/>
                <w:numId w:val="22"/>
              </w:numPr>
              <w:autoSpaceDN w:val="0"/>
              <w:spacing w:after="120"/>
              <w:contextualSpacing w:val="0"/>
              <w:rPr>
                <w:rFonts w:ascii="Times New Roman" w:eastAsia="宋体" w:hAnsi="Times New Roman"/>
                <w:i/>
                <w:iCs/>
                <w:szCs w:val="22"/>
                <w:lang w:eastAsia="zh-CN"/>
              </w:rPr>
            </w:pPr>
            <w:r w:rsidRPr="00C31D08">
              <w:rPr>
                <w:rFonts w:ascii="Times New Roman" w:eastAsia="宋体" w:hAnsi="Times New Roman"/>
                <w:i/>
                <w:iCs/>
                <w:szCs w:val="22"/>
                <w:lang w:eastAsia="zh-CN"/>
              </w:rPr>
              <w:t>The UE shall restart the UE Rx-Tx measurement after the cell reselection</w:t>
            </w:r>
          </w:p>
          <w:p w14:paraId="19221661" w14:textId="77777777" w:rsidR="00CF2598" w:rsidRPr="00C31D08" w:rsidRDefault="00CF2598" w:rsidP="00CF2598">
            <w:pPr>
              <w:pStyle w:val="af4"/>
              <w:numPr>
                <w:ilvl w:val="0"/>
                <w:numId w:val="22"/>
              </w:numPr>
              <w:autoSpaceDN w:val="0"/>
              <w:spacing w:after="120"/>
              <w:ind w:left="720"/>
              <w:contextualSpacing w:val="0"/>
              <w:rPr>
                <w:rFonts w:ascii="Times New Roman" w:eastAsia="宋体" w:hAnsi="Times New Roman"/>
                <w:i/>
                <w:iCs/>
                <w:szCs w:val="22"/>
                <w:lang w:eastAsia="zh-CN"/>
              </w:rPr>
            </w:pPr>
            <w:r w:rsidRPr="00C31D08">
              <w:rPr>
                <w:rFonts w:ascii="Times New Roman" w:eastAsia="宋体" w:hAnsi="Times New Roman"/>
                <w:i/>
                <w:iCs/>
                <w:szCs w:val="22"/>
                <w:lang w:eastAsia="zh-CN"/>
              </w:rPr>
              <w:t>Option 2: (Huawei)</w:t>
            </w:r>
          </w:p>
          <w:p w14:paraId="4BC149C6" w14:textId="77777777" w:rsidR="00CF2598" w:rsidRPr="00C31D08" w:rsidRDefault="00CF2598" w:rsidP="00CF2598">
            <w:pPr>
              <w:pStyle w:val="af4"/>
              <w:numPr>
                <w:ilvl w:val="1"/>
                <w:numId w:val="22"/>
              </w:numPr>
              <w:autoSpaceDN w:val="0"/>
              <w:spacing w:after="120"/>
              <w:contextualSpacing w:val="0"/>
              <w:rPr>
                <w:rFonts w:ascii="Times New Roman" w:eastAsia="宋体" w:hAnsi="Times New Roman"/>
                <w:i/>
                <w:iCs/>
                <w:szCs w:val="22"/>
                <w:lang w:eastAsia="zh-CN"/>
              </w:rPr>
            </w:pPr>
            <w:r w:rsidRPr="00C31D08">
              <w:rPr>
                <w:rFonts w:ascii="Times New Roman" w:eastAsia="宋体" w:hAnsi="Times New Roman"/>
                <w:i/>
                <w:iCs/>
                <w:szCs w:val="22"/>
                <w:lang w:eastAsia="zh-CN"/>
              </w:rPr>
              <w:t>The UE shall stop the UE Rx-Tx measurement after the cell reselection</w:t>
            </w:r>
          </w:p>
          <w:p w14:paraId="159A4034" w14:textId="70AE4642" w:rsidR="00974D78" w:rsidRPr="00C31D08" w:rsidRDefault="00974D78" w:rsidP="00974D78">
            <w:pPr>
              <w:pStyle w:val="4"/>
              <w:rPr>
                <w:rFonts w:ascii="Times New Roman" w:hAnsi="Times New Roman"/>
                <w:i/>
                <w:iCs/>
                <w:sz w:val="22"/>
                <w:szCs w:val="22"/>
                <w:lang w:val="en-US" w:eastAsia="zh-CN"/>
              </w:rPr>
            </w:pPr>
            <w:r w:rsidRPr="00C31D08">
              <w:rPr>
                <w:rFonts w:ascii="Times New Roman" w:hAnsi="Times New Roman"/>
                <w:b/>
                <w:bCs/>
                <w:i/>
                <w:iCs/>
                <w:sz w:val="22"/>
                <w:szCs w:val="22"/>
                <w:lang w:val="en-US"/>
              </w:rPr>
              <w:t>Issue 2-2-7 PRS measurement requirements applicability under cell change</w:t>
            </w:r>
            <w:r w:rsidRPr="00C31D08">
              <w:rPr>
                <w:rFonts w:ascii="Times New Roman" w:hAnsi="Times New Roman"/>
                <w:i/>
                <w:iCs/>
                <w:sz w:val="22"/>
                <w:szCs w:val="22"/>
                <w:lang w:val="en-US"/>
              </w:rPr>
              <w:t xml:space="preserve">. </w:t>
            </w:r>
          </w:p>
          <w:p w14:paraId="599DBAB2" w14:textId="77777777" w:rsidR="00974D78" w:rsidRPr="00C31D08" w:rsidRDefault="00974D78" w:rsidP="00974D78">
            <w:pPr>
              <w:rPr>
                <w:i/>
                <w:iCs/>
                <w:color w:val="0070C0"/>
                <w:sz w:val="22"/>
                <w:szCs w:val="22"/>
                <w:lang w:val="en-US" w:eastAsia="zh-CN"/>
              </w:rPr>
            </w:pPr>
            <w:r w:rsidRPr="00C31D08">
              <w:rPr>
                <w:i/>
                <w:iCs/>
                <w:color w:val="0070C0"/>
                <w:sz w:val="22"/>
                <w:szCs w:val="22"/>
                <w:lang w:val="en-US" w:eastAsia="zh-CN"/>
              </w:rPr>
              <w:t xml:space="preserve">Candidate options: </w:t>
            </w:r>
          </w:p>
          <w:p w14:paraId="13101429" w14:textId="77777777" w:rsidR="00974D78" w:rsidRPr="00C31D08" w:rsidRDefault="00974D78" w:rsidP="00974D78">
            <w:pPr>
              <w:pStyle w:val="af4"/>
              <w:numPr>
                <w:ilvl w:val="0"/>
                <w:numId w:val="22"/>
              </w:numPr>
              <w:autoSpaceDN w:val="0"/>
              <w:spacing w:after="120"/>
              <w:ind w:left="720"/>
              <w:contextualSpacing w:val="0"/>
              <w:rPr>
                <w:rFonts w:ascii="Times New Roman" w:eastAsia="宋体" w:hAnsi="Times New Roman"/>
                <w:i/>
                <w:iCs/>
                <w:szCs w:val="22"/>
                <w:lang w:val="en-GB" w:eastAsia="zh-CN"/>
              </w:rPr>
            </w:pPr>
            <w:r w:rsidRPr="00C31D08">
              <w:rPr>
                <w:rFonts w:ascii="Times New Roman" w:eastAsia="宋体" w:hAnsi="Times New Roman"/>
                <w:i/>
                <w:iCs/>
                <w:szCs w:val="22"/>
                <w:lang w:eastAsia="zh-CN"/>
              </w:rPr>
              <w:t>Option 1: (Ericsson)</w:t>
            </w:r>
          </w:p>
          <w:p w14:paraId="6AE22609" w14:textId="77777777" w:rsidR="00974D78" w:rsidRPr="00C31D08" w:rsidRDefault="00974D78" w:rsidP="00974D78">
            <w:pPr>
              <w:pStyle w:val="af4"/>
              <w:numPr>
                <w:ilvl w:val="1"/>
                <w:numId w:val="22"/>
              </w:numPr>
              <w:overflowPunct w:val="0"/>
              <w:autoSpaceDE w:val="0"/>
              <w:autoSpaceDN w:val="0"/>
              <w:adjustRightInd w:val="0"/>
              <w:spacing w:after="120"/>
              <w:contextualSpacing w:val="0"/>
              <w:rPr>
                <w:rFonts w:ascii="Times New Roman" w:eastAsia="宋体" w:hAnsi="Times New Roman"/>
                <w:i/>
                <w:iCs/>
                <w:szCs w:val="22"/>
                <w:lang w:eastAsia="zh-CN"/>
              </w:rPr>
            </w:pPr>
            <w:r w:rsidRPr="00C31D08">
              <w:rPr>
                <w:rFonts w:ascii="Times New Roman" w:hAnsi="Times New Roman"/>
                <w:i/>
                <w:iCs/>
                <w:szCs w:val="22"/>
              </w:rPr>
              <w:t>The measurement period for RSTD, PRS-RSRP and PRS-RSRPP, should be based on the longest of the K</w:t>
            </w:r>
            <w:r w:rsidRPr="00C31D08">
              <w:rPr>
                <w:rFonts w:ascii="Times New Roman" w:hAnsi="Times New Roman"/>
                <w:i/>
                <w:iCs/>
                <w:szCs w:val="22"/>
                <w:vertAlign w:val="subscript"/>
              </w:rPr>
              <w:t>carrier</w:t>
            </w:r>
            <w:r w:rsidRPr="00C31D08">
              <w:rPr>
                <w:rFonts w:ascii="Times New Roman" w:hAnsi="Times New Roman"/>
                <w:i/>
                <w:iCs/>
                <w:szCs w:val="22"/>
              </w:rPr>
              <w:t xml:space="preserve"> and DRX cycles used among the old serving cell before the cell reselection and the new serving cell after the cell reselection.</w:t>
            </w:r>
          </w:p>
          <w:p w14:paraId="00DA0981" w14:textId="77777777" w:rsidR="00974D78" w:rsidRPr="00C31D08" w:rsidRDefault="00974D78" w:rsidP="00974D78">
            <w:pPr>
              <w:pStyle w:val="af4"/>
              <w:numPr>
                <w:ilvl w:val="1"/>
                <w:numId w:val="22"/>
              </w:numPr>
              <w:overflowPunct w:val="0"/>
              <w:autoSpaceDE w:val="0"/>
              <w:autoSpaceDN w:val="0"/>
              <w:adjustRightInd w:val="0"/>
              <w:spacing w:after="120"/>
              <w:contextualSpacing w:val="0"/>
              <w:rPr>
                <w:rFonts w:ascii="Times New Roman" w:eastAsia="宋体" w:hAnsi="Times New Roman"/>
                <w:i/>
                <w:iCs/>
                <w:szCs w:val="22"/>
                <w:lang w:eastAsia="zh-CN"/>
              </w:rPr>
            </w:pPr>
            <w:r w:rsidRPr="00C31D08">
              <w:rPr>
                <w:rFonts w:ascii="Times New Roman" w:hAnsi="Times New Roman"/>
                <w:i/>
                <w:iCs/>
                <w:szCs w:val="22"/>
              </w:rPr>
              <w:t>The UE upon initiating the cell selection for the selected PLMN, stops performing the PRS measurements and is not expected to meet the PRS measurement requirements.</w:t>
            </w:r>
          </w:p>
          <w:p w14:paraId="47AB526F" w14:textId="77777777" w:rsidR="00974D78" w:rsidRPr="00C31D08" w:rsidRDefault="00974D78" w:rsidP="00974D78">
            <w:pPr>
              <w:pStyle w:val="af4"/>
              <w:numPr>
                <w:ilvl w:val="0"/>
                <w:numId w:val="22"/>
              </w:numPr>
              <w:autoSpaceDN w:val="0"/>
              <w:spacing w:after="120"/>
              <w:ind w:left="720"/>
              <w:contextualSpacing w:val="0"/>
              <w:rPr>
                <w:rFonts w:ascii="Times New Roman" w:eastAsia="宋体" w:hAnsi="Times New Roman"/>
                <w:i/>
                <w:iCs/>
                <w:szCs w:val="22"/>
                <w:lang w:eastAsia="zh-CN"/>
              </w:rPr>
            </w:pPr>
            <w:r w:rsidRPr="00C31D08">
              <w:rPr>
                <w:rFonts w:ascii="Times New Roman" w:eastAsia="宋体" w:hAnsi="Times New Roman"/>
                <w:i/>
                <w:iCs/>
                <w:szCs w:val="22"/>
                <w:lang w:eastAsia="zh-CN"/>
              </w:rPr>
              <w:t>Option 2: (Huawei)</w:t>
            </w:r>
          </w:p>
          <w:p w14:paraId="12864B7D" w14:textId="77777777" w:rsidR="00974D78" w:rsidRPr="00C31D08" w:rsidRDefault="00974D78" w:rsidP="00974D78">
            <w:pPr>
              <w:pStyle w:val="af4"/>
              <w:numPr>
                <w:ilvl w:val="1"/>
                <w:numId w:val="22"/>
              </w:numPr>
              <w:overflowPunct w:val="0"/>
              <w:autoSpaceDE w:val="0"/>
              <w:autoSpaceDN w:val="0"/>
              <w:adjustRightInd w:val="0"/>
              <w:spacing w:after="120"/>
              <w:contextualSpacing w:val="0"/>
              <w:rPr>
                <w:rFonts w:ascii="Times New Roman" w:eastAsia="MS Mincho" w:hAnsi="Times New Roman"/>
                <w:i/>
                <w:iCs/>
                <w:szCs w:val="22"/>
              </w:rPr>
            </w:pPr>
            <w:r w:rsidRPr="00C31D08">
              <w:rPr>
                <w:rFonts w:ascii="Times New Roman" w:hAnsi="Times New Roman"/>
                <w:i/>
                <w:iCs/>
                <w:szCs w:val="22"/>
                <w:lang w:eastAsia="zh-CN"/>
              </w:rPr>
              <w:t xml:space="preserve">Do </w:t>
            </w:r>
            <w:r w:rsidRPr="00C31D08">
              <w:rPr>
                <w:rFonts w:ascii="Times New Roman" w:hAnsi="Times New Roman"/>
                <w:i/>
                <w:iCs/>
                <w:szCs w:val="22"/>
              </w:rPr>
              <w:t>not define exact requirements for the cell change case</w:t>
            </w:r>
            <w:r w:rsidRPr="00C31D08">
              <w:rPr>
                <w:rFonts w:ascii="Times New Roman" w:hAnsi="Times New Roman"/>
                <w:i/>
                <w:iCs/>
                <w:szCs w:val="22"/>
                <w:lang w:eastAsia="zh-CN"/>
              </w:rPr>
              <w:t xml:space="preserve">. </w:t>
            </w:r>
          </w:p>
          <w:p w14:paraId="67CE3B12" w14:textId="71F4C332" w:rsidR="00974D78" w:rsidRPr="00974D78" w:rsidRDefault="00974D78" w:rsidP="00974D78">
            <w:pPr>
              <w:pStyle w:val="af4"/>
              <w:numPr>
                <w:ilvl w:val="1"/>
                <w:numId w:val="22"/>
              </w:numPr>
              <w:overflowPunct w:val="0"/>
              <w:autoSpaceDE w:val="0"/>
              <w:autoSpaceDN w:val="0"/>
              <w:adjustRightInd w:val="0"/>
              <w:spacing w:after="120"/>
              <w:contextualSpacing w:val="0"/>
              <w:rPr>
                <w:i/>
                <w:iCs/>
              </w:rPr>
            </w:pPr>
            <w:r w:rsidRPr="00C31D08">
              <w:rPr>
                <w:rFonts w:ascii="Times New Roman" w:hAnsi="Times New Roman"/>
                <w:i/>
                <w:iCs/>
                <w:szCs w:val="22"/>
                <w:lang w:eastAsia="zh-CN"/>
              </w:rPr>
              <w:t xml:space="preserve">The UE behaviour </w:t>
            </w:r>
            <w:r w:rsidRPr="00C31D08">
              <w:rPr>
                <w:rFonts w:ascii="Times New Roman" w:hAnsi="Times New Roman"/>
                <w:i/>
                <w:iCs/>
                <w:szCs w:val="22"/>
              </w:rPr>
              <w:t>upon initiating the cell selection for the selected PLMN</w:t>
            </w:r>
            <w:r w:rsidRPr="00C31D08">
              <w:rPr>
                <w:rFonts w:ascii="Times New Roman" w:hAnsi="Times New Roman"/>
                <w:i/>
                <w:iCs/>
                <w:szCs w:val="22"/>
                <w:lang w:eastAsia="zh-CN"/>
              </w:rPr>
              <w:t xml:space="preserve"> is within RAN1/2 scope. </w:t>
            </w:r>
          </w:p>
        </w:tc>
      </w:tr>
    </w:tbl>
    <w:p w14:paraId="2270F66C" w14:textId="51A783E1" w:rsidR="00974D78" w:rsidRDefault="0013728B" w:rsidP="00DC1E04">
      <w:pPr>
        <w:spacing w:before="240" w:after="0"/>
        <w:jc w:val="both"/>
        <w:rPr>
          <w:sz w:val="22"/>
          <w:szCs w:val="22"/>
          <w:lang w:eastAsia="zh-CN"/>
        </w:rPr>
      </w:pPr>
      <w:r>
        <w:rPr>
          <w:rFonts w:hint="eastAsia"/>
          <w:sz w:val="22"/>
          <w:szCs w:val="22"/>
          <w:lang w:eastAsia="zh-CN"/>
        </w:rPr>
        <w:t>S</w:t>
      </w:r>
      <w:r>
        <w:rPr>
          <w:sz w:val="22"/>
          <w:szCs w:val="22"/>
          <w:lang w:eastAsia="zh-CN"/>
        </w:rPr>
        <w:t>imilar to the state transition, the UE behaviour needs to be clarified for cell change case. W</w:t>
      </w:r>
      <w:r w:rsidR="00CF2598">
        <w:rPr>
          <w:rFonts w:hint="eastAsia"/>
          <w:sz w:val="22"/>
          <w:szCs w:val="22"/>
          <w:lang w:eastAsia="zh-CN"/>
        </w:rPr>
        <w:t>e</w:t>
      </w:r>
      <w:r w:rsidR="00CF2598">
        <w:rPr>
          <w:sz w:val="22"/>
          <w:szCs w:val="22"/>
          <w:lang w:eastAsia="zh-CN"/>
        </w:rPr>
        <w:t xml:space="preserve"> </w:t>
      </w:r>
      <w:r w:rsidR="00CF2598">
        <w:rPr>
          <w:rFonts w:hint="eastAsia"/>
          <w:sz w:val="22"/>
          <w:szCs w:val="22"/>
          <w:lang w:eastAsia="zh-CN"/>
        </w:rPr>
        <w:t>ca</w:t>
      </w:r>
      <w:r w:rsidR="00CF2598">
        <w:rPr>
          <w:sz w:val="22"/>
          <w:szCs w:val="22"/>
          <w:lang w:eastAsia="zh-CN"/>
        </w:rPr>
        <w:t>n</w:t>
      </w:r>
      <w:r w:rsidR="00CF2598">
        <w:rPr>
          <w:rFonts w:hint="eastAsia"/>
          <w:sz w:val="22"/>
          <w:szCs w:val="22"/>
          <w:lang w:eastAsia="zh-CN"/>
        </w:rPr>
        <w:t xml:space="preserve"> </w:t>
      </w:r>
      <w:r w:rsidR="00CF2598">
        <w:rPr>
          <w:sz w:val="22"/>
          <w:szCs w:val="22"/>
          <w:lang w:eastAsia="zh-CN"/>
        </w:rPr>
        <w:t xml:space="preserve">agree to continue the </w:t>
      </w:r>
      <w:r w:rsidR="00025FA3">
        <w:rPr>
          <w:sz w:val="22"/>
          <w:szCs w:val="22"/>
          <w:lang w:eastAsia="zh-CN"/>
        </w:rPr>
        <w:t>RSRD</w:t>
      </w:r>
      <w:r w:rsidR="00CF2598">
        <w:rPr>
          <w:sz w:val="22"/>
          <w:szCs w:val="22"/>
          <w:lang w:eastAsia="zh-CN"/>
        </w:rPr>
        <w:t xml:space="preserve"> measurement</w:t>
      </w:r>
      <w:r w:rsidR="00025FA3">
        <w:rPr>
          <w:sz w:val="22"/>
          <w:szCs w:val="22"/>
          <w:lang w:eastAsia="zh-CN"/>
        </w:rPr>
        <w:t>, PRS-RSRP measurement and</w:t>
      </w:r>
      <w:r w:rsidR="00CF2598">
        <w:rPr>
          <w:sz w:val="22"/>
          <w:szCs w:val="22"/>
          <w:lang w:eastAsia="zh-CN"/>
        </w:rPr>
        <w:t xml:space="preserve"> </w:t>
      </w:r>
      <w:r w:rsidR="00025FA3" w:rsidRPr="00025FA3">
        <w:rPr>
          <w:sz w:val="22"/>
          <w:szCs w:val="22"/>
          <w:lang w:eastAsia="zh-CN"/>
        </w:rPr>
        <w:t xml:space="preserve">PRS-RSRPP </w:t>
      </w:r>
      <w:r w:rsidR="00025FA3">
        <w:rPr>
          <w:sz w:val="22"/>
          <w:szCs w:val="22"/>
          <w:lang w:eastAsia="zh-CN"/>
        </w:rPr>
        <w:t xml:space="preserve">measurement </w:t>
      </w:r>
      <w:r w:rsidR="00CF2598">
        <w:rPr>
          <w:sz w:val="22"/>
          <w:szCs w:val="22"/>
          <w:lang w:eastAsia="zh-CN"/>
        </w:rPr>
        <w:t>after the cell reselection</w:t>
      </w:r>
      <w:r w:rsidR="00513C8C">
        <w:rPr>
          <w:sz w:val="22"/>
          <w:szCs w:val="22"/>
          <w:lang w:eastAsia="zh-CN"/>
        </w:rPr>
        <w:t xml:space="preserve"> and the measurement period can be longer</w:t>
      </w:r>
      <w:r w:rsidR="00CF2598">
        <w:rPr>
          <w:sz w:val="22"/>
          <w:szCs w:val="22"/>
          <w:lang w:eastAsia="zh-CN"/>
        </w:rPr>
        <w:t>, but the measurement period requirements should be specified after the UE behaviour</w:t>
      </w:r>
      <w:r w:rsidR="00513C8C">
        <w:rPr>
          <w:sz w:val="22"/>
          <w:szCs w:val="22"/>
          <w:lang w:eastAsia="zh-CN"/>
        </w:rPr>
        <w:t xml:space="preserve"> is clarified in RAN1/2. In the current stage, we suggest to not define the </w:t>
      </w:r>
      <w:r w:rsidR="00843578">
        <w:rPr>
          <w:sz w:val="22"/>
          <w:szCs w:val="22"/>
          <w:lang w:eastAsia="zh-CN"/>
        </w:rPr>
        <w:t xml:space="preserve">exact </w:t>
      </w:r>
      <w:r w:rsidR="00513C8C">
        <w:rPr>
          <w:sz w:val="22"/>
          <w:szCs w:val="22"/>
          <w:lang w:eastAsia="zh-CN"/>
        </w:rPr>
        <w:t>requirements for the cell change case.</w:t>
      </w:r>
    </w:p>
    <w:p w14:paraId="7AD4545E" w14:textId="51625843" w:rsidR="00513C8C" w:rsidRPr="00513C8C" w:rsidRDefault="00513C8C" w:rsidP="00DC1E04">
      <w:pPr>
        <w:spacing w:before="240" w:after="0"/>
        <w:jc w:val="both"/>
        <w:rPr>
          <w:b/>
          <w:bCs/>
          <w:sz w:val="22"/>
          <w:szCs w:val="22"/>
          <w:lang w:eastAsia="zh-CN"/>
        </w:rPr>
      </w:pPr>
      <w:r w:rsidRPr="00513C8C">
        <w:rPr>
          <w:rFonts w:hint="eastAsia"/>
          <w:b/>
          <w:bCs/>
          <w:sz w:val="22"/>
          <w:szCs w:val="22"/>
          <w:lang w:eastAsia="zh-CN"/>
        </w:rPr>
        <w:t>P</w:t>
      </w:r>
      <w:r w:rsidRPr="00513C8C">
        <w:rPr>
          <w:b/>
          <w:bCs/>
          <w:sz w:val="22"/>
          <w:szCs w:val="22"/>
          <w:lang w:eastAsia="zh-CN"/>
        </w:rPr>
        <w:t>roposal 2:</w:t>
      </w:r>
      <w:r>
        <w:rPr>
          <w:b/>
          <w:bCs/>
          <w:sz w:val="22"/>
          <w:szCs w:val="22"/>
          <w:lang w:eastAsia="zh-CN"/>
        </w:rPr>
        <w:t xml:space="preserve"> </w:t>
      </w:r>
      <w:r w:rsidR="00025FA3">
        <w:rPr>
          <w:b/>
          <w:bCs/>
          <w:sz w:val="22"/>
          <w:szCs w:val="22"/>
          <w:lang w:eastAsia="zh-CN"/>
        </w:rPr>
        <w:t xml:space="preserve">After the cell reselection, </w:t>
      </w:r>
      <w:r w:rsidR="00025FA3" w:rsidRPr="00025FA3">
        <w:rPr>
          <w:b/>
          <w:bCs/>
          <w:sz w:val="22"/>
          <w:szCs w:val="22"/>
          <w:lang w:eastAsia="zh-CN"/>
        </w:rPr>
        <w:t>the measurement period can be longer</w:t>
      </w:r>
      <w:r w:rsidR="00025FA3">
        <w:rPr>
          <w:b/>
          <w:bCs/>
          <w:sz w:val="22"/>
          <w:szCs w:val="22"/>
          <w:lang w:eastAsia="zh-CN"/>
        </w:rPr>
        <w:t xml:space="preserve">. </w:t>
      </w:r>
      <w:r w:rsidR="00025FA3" w:rsidRPr="00025FA3">
        <w:rPr>
          <w:b/>
          <w:bCs/>
          <w:sz w:val="22"/>
          <w:szCs w:val="22"/>
          <w:lang w:eastAsia="zh-CN"/>
        </w:rPr>
        <w:t xml:space="preserve">In the current stage, </w:t>
      </w:r>
      <w:r w:rsidR="00025FA3">
        <w:rPr>
          <w:b/>
          <w:bCs/>
          <w:sz w:val="22"/>
          <w:szCs w:val="22"/>
          <w:lang w:eastAsia="zh-CN"/>
        </w:rPr>
        <w:t xml:space="preserve">no need to </w:t>
      </w:r>
      <w:r w:rsidR="00025FA3" w:rsidRPr="00025FA3">
        <w:rPr>
          <w:b/>
          <w:bCs/>
          <w:sz w:val="22"/>
          <w:szCs w:val="22"/>
          <w:lang w:eastAsia="zh-CN"/>
        </w:rPr>
        <w:t>define the</w:t>
      </w:r>
      <w:r w:rsidR="00843578">
        <w:rPr>
          <w:b/>
          <w:bCs/>
          <w:sz w:val="22"/>
          <w:szCs w:val="22"/>
          <w:lang w:eastAsia="zh-CN"/>
        </w:rPr>
        <w:t xml:space="preserve"> exact </w:t>
      </w:r>
      <w:r w:rsidR="00025FA3" w:rsidRPr="00025FA3">
        <w:rPr>
          <w:b/>
          <w:bCs/>
          <w:sz w:val="22"/>
          <w:szCs w:val="22"/>
          <w:lang w:eastAsia="zh-CN"/>
        </w:rPr>
        <w:t>requirements for the cell change case</w:t>
      </w:r>
      <w:r w:rsidR="00751A61">
        <w:rPr>
          <w:b/>
          <w:bCs/>
          <w:sz w:val="22"/>
          <w:szCs w:val="22"/>
          <w:lang w:eastAsia="zh-CN"/>
        </w:rPr>
        <w:t>, i.e., Option 2.</w:t>
      </w:r>
    </w:p>
    <w:p w14:paraId="4FAA9D59" w14:textId="5F633BCB" w:rsidR="0051055E" w:rsidRDefault="0051055E" w:rsidP="00764E0C">
      <w:pPr>
        <w:spacing w:after="120"/>
        <w:rPr>
          <w:szCs w:val="24"/>
          <w:lang w:eastAsia="zh-CN"/>
        </w:rPr>
      </w:pPr>
    </w:p>
    <w:p w14:paraId="33E36DC8" w14:textId="2097431E" w:rsidR="00764E0C" w:rsidRPr="00764E0C" w:rsidRDefault="00764E0C" w:rsidP="00764E0C">
      <w:pPr>
        <w:pStyle w:val="2"/>
        <w:rPr>
          <w:lang w:eastAsia="zh-CN"/>
        </w:rPr>
      </w:pPr>
      <w:r>
        <w:rPr>
          <w:lang w:eastAsia="zh-CN"/>
        </w:rPr>
        <w:lastRenderedPageBreak/>
        <w:t>2.</w:t>
      </w:r>
      <w:r w:rsidR="003901C0">
        <w:rPr>
          <w:lang w:eastAsia="zh-CN"/>
        </w:rPr>
        <w:t>2</w:t>
      </w:r>
      <w:r w:rsidRPr="00764E0C">
        <w:rPr>
          <w:rFonts w:hint="eastAsia"/>
          <w:lang w:eastAsia="zh-CN"/>
        </w:rPr>
        <w:t xml:space="preserve"> </w:t>
      </w:r>
      <w:r w:rsidR="0060331F">
        <w:rPr>
          <w:lang w:eastAsia="zh-CN"/>
        </w:rPr>
        <w:t>Measurement period requirements</w:t>
      </w:r>
      <w:r w:rsidRPr="00764E0C">
        <w:rPr>
          <w:lang w:eastAsia="zh-CN"/>
        </w:rPr>
        <w:t xml:space="preserve"> </w:t>
      </w:r>
    </w:p>
    <w:tbl>
      <w:tblPr>
        <w:tblStyle w:val="af6"/>
        <w:tblW w:w="0" w:type="auto"/>
        <w:tblLook w:val="04A0" w:firstRow="1" w:lastRow="0" w:firstColumn="1" w:lastColumn="0" w:noHBand="0" w:noVBand="1"/>
      </w:tblPr>
      <w:tblGrid>
        <w:gridCol w:w="9629"/>
      </w:tblGrid>
      <w:tr w:rsidR="00E8611C" w14:paraId="344BDFBB" w14:textId="77777777" w:rsidTr="00E8611C">
        <w:tc>
          <w:tcPr>
            <w:tcW w:w="9629" w:type="dxa"/>
          </w:tcPr>
          <w:p w14:paraId="3254103E" w14:textId="77777777" w:rsidR="00025FA3" w:rsidRPr="00C31D08" w:rsidRDefault="00025FA3" w:rsidP="00025FA3">
            <w:pPr>
              <w:pStyle w:val="4"/>
              <w:rPr>
                <w:rFonts w:ascii="Times New Roman" w:hAnsi="Times New Roman"/>
                <w:b/>
                <w:bCs/>
                <w:i/>
                <w:iCs/>
                <w:sz w:val="22"/>
                <w:szCs w:val="22"/>
                <w:lang w:val="en-US" w:eastAsia="zh-CN"/>
              </w:rPr>
            </w:pPr>
            <w:r w:rsidRPr="00C31D08">
              <w:rPr>
                <w:rFonts w:ascii="Times New Roman" w:hAnsi="Times New Roman"/>
                <w:b/>
                <w:bCs/>
                <w:i/>
                <w:iCs/>
                <w:sz w:val="22"/>
                <w:szCs w:val="22"/>
                <w:lang w:val="en-US"/>
              </w:rPr>
              <w:t>Issue 2-4-1 Whether to support the reduced number of samples in RRC_INACTIVE state</w:t>
            </w:r>
          </w:p>
          <w:p w14:paraId="3EDE4A80" w14:textId="77777777" w:rsidR="00025FA3" w:rsidRPr="00C31D08" w:rsidRDefault="00025FA3" w:rsidP="00025FA3">
            <w:pPr>
              <w:pStyle w:val="af4"/>
              <w:numPr>
                <w:ilvl w:val="0"/>
                <w:numId w:val="22"/>
              </w:numPr>
              <w:autoSpaceDN w:val="0"/>
              <w:spacing w:after="120"/>
              <w:ind w:left="720"/>
              <w:contextualSpacing w:val="0"/>
              <w:rPr>
                <w:rFonts w:ascii="Times New Roman" w:eastAsia="宋体" w:hAnsi="Times New Roman"/>
                <w:i/>
                <w:iCs/>
                <w:szCs w:val="22"/>
                <w:lang w:val="en-GB" w:eastAsia="zh-CN"/>
              </w:rPr>
            </w:pPr>
            <w:r w:rsidRPr="00C31D08">
              <w:rPr>
                <w:rFonts w:ascii="Times New Roman" w:eastAsia="宋体" w:hAnsi="Times New Roman"/>
                <w:i/>
                <w:iCs/>
                <w:szCs w:val="22"/>
                <w:lang w:eastAsia="zh-CN"/>
              </w:rPr>
              <w:t>Option 1: (CATT, CMCC, vivo, Nokia, Ericsson)</w:t>
            </w:r>
          </w:p>
          <w:p w14:paraId="70DCF128" w14:textId="77777777" w:rsidR="00025FA3" w:rsidRPr="00C31D08" w:rsidRDefault="00025FA3" w:rsidP="00025FA3">
            <w:pPr>
              <w:pStyle w:val="af4"/>
              <w:numPr>
                <w:ilvl w:val="1"/>
                <w:numId w:val="22"/>
              </w:numPr>
              <w:autoSpaceDN w:val="0"/>
              <w:spacing w:after="120"/>
              <w:contextualSpacing w:val="0"/>
              <w:rPr>
                <w:rFonts w:ascii="Times New Roman" w:eastAsia="宋体" w:hAnsi="Times New Roman"/>
                <w:i/>
                <w:iCs/>
                <w:szCs w:val="22"/>
                <w:lang w:eastAsia="zh-CN"/>
              </w:rPr>
            </w:pPr>
            <w:r w:rsidRPr="00C31D08">
              <w:rPr>
                <w:rFonts w:ascii="Times New Roman" w:hAnsi="Times New Roman"/>
                <w:i/>
                <w:iCs/>
                <w:szCs w:val="22"/>
                <w:lang w:eastAsia="zh-CN"/>
              </w:rPr>
              <w:t xml:space="preserve">Yes. </w:t>
            </w:r>
          </w:p>
          <w:p w14:paraId="671C7182" w14:textId="77777777" w:rsidR="00025FA3" w:rsidRPr="00C31D08" w:rsidRDefault="00025FA3" w:rsidP="00025FA3">
            <w:pPr>
              <w:pStyle w:val="af4"/>
              <w:numPr>
                <w:ilvl w:val="0"/>
                <w:numId w:val="22"/>
              </w:numPr>
              <w:autoSpaceDN w:val="0"/>
              <w:spacing w:after="120"/>
              <w:ind w:left="720"/>
              <w:contextualSpacing w:val="0"/>
              <w:rPr>
                <w:rFonts w:ascii="Times New Roman" w:eastAsia="宋体" w:hAnsi="Times New Roman"/>
                <w:i/>
                <w:iCs/>
                <w:szCs w:val="22"/>
                <w:lang w:eastAsia="zh-CN"/>
              </w:rPr>
            </w:pPr>
            <w:r w:rsidRPr="00C31D08">
              <w:rPr>
                <w:rFonts w:ascii="Times New Roman" w:eastAsia="宋体" w:hAnsi="Times New Roman"/>
                <w:i/>
                <w:iCs/>
                <w:szCs w:val="22"/>
                <w:lang w:eastAsia="zh-CN"/>
              </w:rPr>
              <w:t>Option 2: (Intel, Huawei, Qualcomm, OPPO)</w:t>
            </w:r>
          </w:p>
          <w:p w14:paraId="53A677B9" w14:textId="643F1DF8" w:rsidR="00E8611C" w:rsidRPr="00025FA3" w:rsidRDefault="00025FA3" w:rsidP="00025FA3">
            <w:pPr>
              <w:pStyle w:val="af4"/>
              <w:numPr>
                <w:ilvl w:val="1"/>
                <w:numId w:val="22"/>
              </w:numPr>
              <w:autoSpaceDN w:val="0"/>
              <w:spacing w:after="120"/>
              <w:contextualSpacing w:val="0"/>
              <w:rPr>
                <w:i/>
                <w:iCs/>
                <w:lang w:eastAsia="zh-CN"/>
              </w:rPr>
            </w:pPr>
            <w:r w:rsidRPr="00C31D08">
              <w:rPr>
                <w:rFonts w:ascii="Times New Roman" w:hAnsi="Times New Roman"/>
                <w:i/>
                <w:iCs/>
                <w:szCs w:val="22"/>
                <w:lang w:eastAsia="zh-CN"/>
              </w:rPr>
              <w:t>upon UE capability</w:t>
            </w:r>
          </w:p>
        </w:tc>
      </w:tr>
    </w:tbl>
    <w:p w14:paraId="378BD520" w14:textId="2B2BF278" w:rsidR="00764E0C" w:rsidRDefault="00764E0C" w:rsidP="00764E0C">
      <w:pPr>
        <w:spacing w:after="120"/>
        <w:rPr>
          <w:highlight w:val="yellow"/>
          <w:lang w:eastAsia="zh-CN"/>
        </w:rPr>
      </w:pPr>
    </w:p>
    <w:p w14:paraId="028B1F0D" w14:textId="38B68AC7" w:rsidR="00C940F1" w:rsidRPr="00843578" w:rsidRDefault="007E5315" w:rsidP="00C940F1">
      <w:pPr>
        <w:spacing w:after="120"/>
        <w:rPr>
          <w:sz w:val="22"/>
          <w:szCs w:val="22"/>
          <w:lang w:eastAsia="zh-CN"/>
        </w:rPr>
      </w:pPr>
      <w:r w:rsidRPr="00843578">
        <w:rPr>
          <w:rFonts w:hint="eastAsia"/>
          <w:sz w:val="22"/>
          <w:szCs w:val="22"/>
          <w:lang w:eastAsia="zh-CN"/>
        </w:rPr>
        <w:t>I</w:t>
      </w:r>
      <w:r w:rsidRPr="00843578">
        <w:rPr>
          <w:sz w:val="22"/>
          <w:szCs w:val="22"/>
          <w:lang w:eastAsia="zh-CN"/>
        </w:rPr>
        <w:t xml:space="preserve">n our understanding, there is no </w:t>
      </w:r>
      <w:r w:rsidR="00C940F1" w:rsidRPr="00843578">
        <w:rPr>
          <w:sz w:val="22"/>
          <w:szCs w:val="22"/>
          <w:lang w:eastAsia="zh-CN"/>
        </w:rPr>
        <w:t>conflict between Option 1 and Option 2. The reduced number of samples should be supported in RRC</w:t>
      </w:r>
      <w:r w:rsidR="00C940F1" w:rsidRPr="00843578">
        <w:rPr>
          <w:rFonts w:hint="eastAsia"/>
          <w:sz w:val="22"/>
          <w:szCs w:val="22"/>
          <w:lang w:eastAsia="zh-CN"/>
        </w:rPr>
        <w:t>_</w:t>
      </w:r>
      <w:r w:rsidR="00C940F1" w:rsidRPr="00843578">
        <w:rPr>
          <w:sz w:val="22"/>
          <w:szCs w:val="22"/>
          <w:lang w:eastAsia="zh-CN"/>
        </w:rPr>
        <w:t>INACTIVE state. The measurements in RRC_INACTIVE state would be based on DRX cycle, which may lead to very long measurement delay. To make the feature of RRC</w:t>
      </w:r>
      <w:r w:rsidR="00C940F1" w:rsidRPr="00843578">
        <w:rPr>
          <w:rFonts w:hint="eastAsia"/>
          <w:sz w:val="22"/>
          <w:szCs w:val="22"/>
          <w:lang w:eastAsia="zh-CN"/>
        </w:rPr>
        <w:t>_</w:t>
      </w:r>
      <w:r w:rsidR="00C940F1" w:rsidRPr="00843578">
        <w:rPr>
          <w:sz w:val="22"/>
          <w:szCs w:val="22"/>
          <w:lang w:eastAsia="zh-CN"/>
        </w:rPr>
        <w:t>INACTIVE state PRS measurement more useful, it is better to support the reduced number of samples in RRC_INACTIVE state. In addition, similar</w:t>
      </w:r>
      <w:r w:rsidR="00843578">
        <w:rPr>
          <w:sz w:val="22"/>
          <w:szCs w:val="22"/>
          <w:lang w:eastAsia="zh-CN"/>
        </w:rPr>
        <w:t xml:space="preserve"> </w:t>
      </w:r>
      <w:r w:rsidR="00C940F1" w:rsidRPr="00843578">
        <w:rPr>
          <w:sz w:val="22"/>
          <w:szCs w:val="22"/>
          <w:lang w:eastAsia="zh-CN"/>
        </w:rPr>
        <w:t xml:space="preserve">to RRC-CONNECTED state, the UE capability </w:t>
      </w:r>
      <w:r w:rsidR="00C10E9B" w:rsidRPr="00843578">
        <w:rPr>
          <w:sz w:val="22"/>
          <w:szCs w:val="22"/>
          <w:lang w:eastAsia="zh-CN"/>
        </w:rPr>
        <w:t xml:space="preserve">which can support the reduce number of samples for positioning </w:t>
      </w:r>
      <w:r w:rsidR="00C940F1" w:rsidRPr="00843578">
        <w:rPr>
          <w:sz w:val="22"/>
          <w:szCs w:val="22"/>
          <w:lang w:eastAsia="zh-CN"/>
        </w:rPr>
        <w:t xml:space="preserve">needs to be specified. We suggest to introduce a </w:t>
      </w:r>
      <w:r w:rsidR="00C10E9B" w:rsidRPr="00843578">
        <w:rPr>
          <w:sz w:val="22"/>
          <w:szCs w:val="22"/>
          <w:lang w:eastAsia="zh-CN"/>
        </w:rPr>
        <w:t>new UE capability for RRC_INACTIVE state.</w:t>
      </w:r>
    </w:p>
    <w:p w14:paraId="67A66E42" w14:textId="35308C8D" w:rsidR="007E5315" w:rsidRDefault="00C10E9B" w:rsidP="00764E0C">
      <w:pPr>
        <w:spacing w:after="120"/>
        <w:rPr>
          <w:b/>
          <w:bCs/>
          <w:sz w:val="22"/>
          <w:szCs w:val="22"/>
          <w:lang w:eastAsia="zh-CN"/>
        </w:rPr>
      </w:pPr>
      <w:r w:rsidRPr="00C10E9B">
        <w:rPr>
          <w:b/>
          <w:bCs/>
          <w:sz w:val="22"/>
          <w:szCs w:val="22"/>
          <w:lang w:eastAsia="zh-CN"/>
        </w:rPr>
        <w:t>Proposal 3: Introduce a new UE capability to support the reduce</w:t>
      </w:r>
      <w:r>
        <w:rPr>
          <w:b/>
          <w:bCs/>
          <w:sz w:val="22"/>
          <w:szCs w:val="22"/>
          <w:lang w:eastAsia="zh-CN"/>
        </w:rPr>
        <w:t>d</w:t>
      </w:r>
      <w:r w:rsidRPr="00C10E9B">
        <w:rPr>
          <w:b/>
          <w:bCs/>
          <w:sz w:val="22"/>
          <w:szCs w:val="22"/>
          <w:lang w:eastAsia="zh-CN"/>
        </w:rPr>
        <w:t xml:space="preserve"> number of samples for positioning in RRC_INACTIVE state.</w:t>
      </w:r>
    </w:p>
    <w:p w14:paraId="228CD8CA" w14:textId="77777777" w:rsidR="00C10E9B" w:rsidRPr="00C10E9B" w:rsidRDefault="00C10E9B" w:rsidP="00764E0C">
      <w:pPr>
        <w:spacing w:after="120"/>
        <w:rPr>
          <w:b/>
          <w:bCs/>
          <w:sz w:val="22"/>
          <w:szCs w:val="22"/>
          <w:lang w:eastAsia="zh-CN"/>
        </w:rPr>
      </w:pPr>
    </w:p>
    <w:tbl>
      <w:tblPr>
        <w:tblStyle w:val="af6"/>
        <w:tblW w:w="0" w:type="auto"/>
        <w:tblLook w:val="04A0" w:firstRow="1" w:lastRow="0" w:firstColumn="1" w:lastColumn="0" w:noHBand="0" w:noVBand="1"/>
      </w:tblPr>
      <w:tblGrid>
        <w:gridCol w:w="9629"/>
      </w:tblGrid>
      <w:tr w:rsidR="007E5315" w14:paraId="17AE8F32" w14:textId="77777777" w:rsidTr="007E5315">
        <w:tc>
          <w:tcPr>
            <w:tcW w:w="9629" w:type="dxa"/>
          </w:tcPr>
          <w:p w14:paraId="287D1E1F" w14:textId="77777777" w:rsidR="007E5315" w:rsidRPr="00C31D08" w:rsidRDefault="007E5315" w:rsidP="007E5315">
            <w:pPr>
              <w:pStyle w:val="4"/>
              <w:rPr>
                <w:rFonts w:ascii="Times New Roman" w:hAnsi="Times New Roman"/>
                <w:b/>
                <w:bCs/>
                <w:i/>
                <w:iCs/>
                <w:sz w:val="22"/>
                <w:szCs w:val="22"/>
                <w:lang w:val="en-US" w:eastAsia="zh-CN"/>
              </w:rPr>
            </w:pPr>
            <w:r w:rsidRPr="00C31D08">
              <w:rPr>
                <w:rFonts w:ascii="Times New Roman" w:hAnsi="Times New Roman"/>
                <w:b/>
                <w:bCs/>
                <w:i/>
                <w:iCs/>
                <w:sz w:val="22"/>
                <w:szCs w:val="22"/>
                <w:lang w:val="en-US"/>
              </w:rPr>
              <w:t>Issue 2-4-6 T</w:t>
            </w:r>
            <w:r w:rsidRPr="00C31D08">
              <w:rPr>
                <w:rFonts w:ascii="Times New Roman" w:hAnsi="Times New Roman"/>
                <w:b/>
                <w:bCs/>
                <w:i/>
                <w:iCs/>
                <w:sz w:val="22"/>
                <w:szCs w:val="22"/>
                <w:vertAlign w:val="subscript"/>
                <w:lang w:val="en-US"/>
              </w:rPr>
              <w:t>available_PRS,i</w:t>
            </w:r>
            <w:r w:rsidRPr="00C31D08">
              <w:rPr>
                <w:rFonts w:ascii="Times New Roman" w:hAnsi="Times New Roman"/>
                <w:b/>
                <w:bCs/>
                <w:i/>
                <w:iCs/>
                <w:sz w:val="22"/>
                <w:szCs w:val="22"/>
                <w:lang w:val="en-US"/>
              </w:rPr>
              <w:t xml:space="preserve"> calculation for PRS measurement requirements in RRC_INACTIVE state</w:t>
            </w:r>
          </w:p>
          <w:p w14:paraId="0FCBC01E" w14:textId="77777777" w:rsidR="007E5315" w:rsidRPr="00C31D08" w:rsidRDefault="007E5315" w:rsidP="007E5315">
            <w:pPr>
              <w:pStyle w:val="af4"/>
              <w:numPr>
                <w:ilvl w:val="0"/>
                <w:numId w:val="22"/>
              </w:numPr>
              <w:autoSpaceDN w:val="0"/>
              <w:spacing w:after="120"/>
              <w:ind w:left="720"/>
              <w:contextualSpacing w:val="0"/>
              <w:rPr>
                <w:rFonts w:ascii="Times New Roman" w:eastAsia="宋体" w:hAnsi="Times New Roman"/>
                <w:i/>
                <w:iCs/>
                <w:szCs w:val="22"/>
                <w:lang w:val="en-GB" w:eastAsia="zh-CN"/>
              </w:rPr>
            </w:pPr>
            <w:r w:rsidRPr="00C31D08">
              <w:rPr>
                <w:rFonts w:ascii="Times New Roman" w:eastAsia="宋体" w:hAnsi="Times New Roman"/>
                <w:i/>
                <w:iCs/>
                <w:szCs w:val="22"/>
                <w:lang w:eastAsia="zh-CN"/>
              </w:rPr>
              <w:t>Option 1: (CATT, CMCC, OPPO, Ericsson)</w:t>
            </w:r>
          </w:p>
          <w:p w14:paraId="169605A2" w14:textId="77777777" w:rsidR="007E5315" w:rsidRPr="00C31D08" w:rsidRDefault="007E5315" w:rsidP="007E5315">
            <w:pPr>
              <w:pStyle w:val="af4"/>
              <w:numPr>
                <w:ilvl w:val="1"/>
                <w:numId w:val="22"/>
              </w:numPr>
              <w:autoSpaceDN w:val="0"/>
              <w:spacing w:after="120"/>
              <w:contextualSpacing w:val="0"/>
              <w:rPr>
                <w:rFonts w:ascii="Times New Roman" w:eastAsia="宋体" w:hAnsi="Times New Roman"/>
                <w:i/>
                <w:iCs/>
                <w:szCs w:val="22"/>
                <w:lang w:eastAsia="zh-CN"/>
              </w:rPr>
            </w:pPr>
            <w:r w:rsidRPr="00C31D08">
              <w:rPr>
                <w:rFonts w:ascii="Times New Roman" w:hAnsi="Times New Roman"/>
                <w:i/>
                <w:iCs/>
                <w:szCs w:val="22"/>
                <w:lang w:eastAsia="zh-CN"/>
              </w:rPr>
              <w:t>T</w:t>
            </w:r>
            <w:r w:rsidRPr="00C31D08">
              <w:rPr>
                <w:rFonts w:ascii="Times New Roman" w:hAnsi="Times New Roman"/>
                <w:i/>
                <w:iCs/>
                <w:szCs w:val="22"/>
                <w:vertAlign w:val="subscript"/>
                <w:lang w:eastAsia="zh-CN"/>
              </w:rPr>
              <w:t>available_PRS,i</w:t>
            </w:r>
            <w:r w:rsidRPr="00C31D08">
              <w:rPr>
                <w:rFonts w:ascii="Times New Roman" w:eastAsia="宋体" w:hAnsi="Times New Roman"/>
                <w:i/>
                <w:iCs/>
                <w:szCs w:val="22"/>
                <w:lang w:eastAsia="zh-CN"/>
              </w:rPr>
              <w:t xml:space="preserve"> could be the least common multiple between T</w:t>
            </w:r>
            <w:r w:rsidRPr="00C31D08">
              <w:rPr>
                <w:rFonts w:ascii="Times New Roman" w:eastAsia="宋体" w:hAnsi="Times New Roman"/>
                <w:i/>
                <w:iCs/>
                <w:szCs w:val="22"/>
                <w:vertAlign w:val="subscript"/>
                <w:lang w:eastAsia="zh-CN"/>
              </w:rPr>
              <w:t>PRS</w:t>
            </w:r>
            <w:r w:rsidRPr="00C31D08">
              <w:rPr>
                <w:rFonts w:ascii="Times New Roman" w:eastAsia="宋体" w:hAnsi="Times New Roman"/>
                <w:i/>
                <w:iCs/>
                <w:szCs w:val="22"/>
                <w:lang w:eastAsia="zh-CN"/>
              </w:rPr>
              <w:t xml:space="preserve"> and DRX cycle.</w:t>
            </w:r>
          </w:p>
          <w:p w14:paraId="1462DD50" w14:textId="77777777" w:rsidR="007E5315" w:rsidRPr="00C31D08" w:rsidRDefault="007E5315" w:rsidP="007E5315">
            <w:pPr>
              <w:pStyle w:val="af4"/>
              <w:numPr>
                <w:ilvl w:val="0"/>
                <w:numId w:val="22"/>
              </w:numPr>
              <w:autoSpaceDN w:val="0"/>
              <w:spacing w:after="120"/>
              <w:ind w:left="720"/>
              <w:contextualSpacing w:val="0"/>
              <w:rPr>
                <w:rFonts w:ascii="Times New Roman" w:eastAsia="宋体" w:hAnsi="Times New Roman"/>
                <w:i/>
                <w:iCs/>
                <w:szCs w:val="22"/>
                <w:lang w:eastAsia="zh-CN"/>
              </w:rPr>
            </w:pPr>
            <w:r w:rsidRPr="00C31D08">
              <w:rPr>
                <w:rFonts w:ascii="Times New Roman" w:eastAsia="宋体" w:hAnsi="Times New Roman"/>
                <w:i/>
                <w:iCs/>
                <w:szCs w:val="22"/>
                <w:lang w:eastAsia="zh-CN"/>
              </w:rPr>
              <w:t>Option 2: (Huawei)</w:t>
            </w:r>
          </w:p>
          <w:p w14:paraId="49492F76" w14:textId="007F145A" w:rsidR="007E5315" w:rsidRPr="007E5315" w:rsidRDefault="007E5315" w:rsidP="007E5315">
            <w:pPr>
              <w:pStyle w:val="af4"/>
              <w:numPr>
                <w:ilvl w:val="1"/>
                <w:numId w:val="22"/>
              </w:numPr>
              <w:autoSpaceDN w:val="0"/>
              <w:spacing w:after="120"/>
              <w:contextualSpacing w:val="0"/>
              <w:rPr>
                <w:rFonts w:eastAsia="宋体"/>
                <w:lang w:eastAsia="zh-CN"/>
              </w:rPr>
            </w:pPr>
            <w:r w:rsidRPr="00C31D08">
              <w:rPr>
                <w:rFonts w:ascii="Times New Roman" w:hAnsi="Times New Roman"/>
                <w:i/>
                <w:iCs/>
                <w:szCs w:val="22"/>
                <w:lang w:eastAsia="zh-CN"/>
              </w:rPr>
              <w:t>T</w:t>
            </w:r>
            <w:r w:rsidRPr="00C31D08">
              <w:rPr>
                <w:rFonts w:ascii="Times New Roman" w:hAnsi="Times New Roman"/>
                <w:i/>
                <w:iCs/>
                <w:szCs w:val="22"/>
                <w:vertAlign w:val="subscript"/>
                <w:lang w:eastAsia="zh-CN"/>
              </w:rPr>
              <w:t>available_PRS,i</w:t>
            </w:r>
            <w:r w:rsidRPr="00C31D08">
              <w:rPr>
                <w:rFonts w:ascii="Times New Roman" w:eastAsia="宋体" w:hAnsi="Times New Roman"/>
                <w:i/>
                <w:iCs/>
                <w:szCs w:val="22"/>
                <w:lang w:eastAsia="zh-CN"/>
              </w:rPr>
              <w:t xml:space="preserve"> for Inactive state measurement is defined as the LCM of T</w:t>
            </w:r>
            <w:r w:rsidRPr="00C31D08">
              <w:rPr>
                <w:rFonts w:ascii="Times New Roman" w:eastAsia="宋体" w:hAnsi="Times New Roman"/>
                <w:i/>
                <w:iCs/>
                <w:szCs w:val="22"/>
                <w:vertAlign w:val="subscript"/>
                <w:lang w:eastAsia="zh-CN"/>
              </w:rPr>
              <w:t>prs</w:t>
            </w:r>
            <w:r w:rsidRPr="00C31D08">
              <w:rPr>
                <w:rFonts w:ascii="Times New Roman" w:eastAsia="宋体" w:hAnsi="Times New Roman"/>
                <w:i/>
                <w:iCs/>
                <w:szCs w:val="22"/>
                <w:lang w:eastAsia="zh-CN"/>
              </w:rPr>
              <w:t>, measurement window periodicity and DRX cycle.</w:t>
            </w:r>
          </w:p>
        </w:tc>
      </w:tr>
    </w:tbl>
    <w:p w14:paraId="58BD8DAB" w14:textId="10656F83" w:rsidR="007E5315" w:rsidRDefault="007E5315" w:rsidP="00764E0C">
      <w:pPr>
        <w:spacing w:after="120"/>
        <w:rPr>
          <w:highlight w:val="yellow"/>
          <w:lang w:eastAsia="zh-CN"/>
        </w:rPr>
      </w:pPr>
    </w:p>
    <w:p w14:paraId="7070EC18" w14:textId="12CAC97C" w:rsidR="007E5315" w:rsidRPr="00843578" w:rsidRDefault="00C10E9B" w:rsidP="00764E0C">
      <w:pPr>
        <w:spacing w:after="120"/>
        <w:rPr>
          <w:sz w:val="22"/>
          <w:szCs w:val="22"/>
          <w:lang w:eastAsia="zh-CN"/>
        </w:rPr>
      </w:pPr>
      <w:r w:rsidRPr="00843578">
        <w:rPr>
          <w:sz w:val="22"/>
          <w:szCs w:val="22"/>
          <w:lang w:eastAsia="zh-CN"/>
        </w:rPr>
        <w:t xml:space="preserve">In the last meeting, a LS on </w:t>
      </w:r>
      <w:r w:rsidR="003D72B4" w:rsidRPr="00843578">
        <w:rPr>
          <w:sz w:val="22"/>
          <w:szCs w:val="22"/>
          <w:lang w:eastAsia="zh-CN"/>
        </w:rPr>
        <w:t xml:space="preserve">the applicability of PRS processing window in RRC_INACTIVE sate </w:t>
      </w:r>
      <w:r w:rsidR="003C38E6" w:rsidRPr="00843578">
        <w:rPr>
          <w:sz w:val="22"/>
          <w:szCs w:val="22"/>
          <w:lang w:eastAsia="zh-CN"/>
        </w:rPr>
        <w:t xml:space="preserve">has been sent to </w:t>
      </w:r>
      <w:r w:rsidR="000F55F9" w:rsidRPr="00843578">
        <w:rPr>
          <w:sz w:val="22"/>
          <w:szCs w:val="22"/>
          <w:lang w:eastAsia="zh-CN"/>
        </w:rPr>
        <w:t xml:space="preserve">ask RAN1 to whether the PRS processing window defined for PRS measurements outside measurement gaps can be also applied for PRS measurements in RRC_INACTIVE state. Therefore, we can wait for RAN1’s outcome on the calculation of </w:t>
      </w:r>
      <w:r w:rsidR="000F55F9" w:rsidRPr="00843578">
        <w:rPr>
          <w:i/>
          <w:iCs/>
          <w:sz w:val="22"/>
          <w:szCs w:val="22"/>
          <w:lang w:val="en-US" w:eastAsia="zh-CN"/>
        </w:rPr>
        <w:t>T</w:t>
      </w:r>
      <w:r w:rsidR="000F55F9" w:rsidRPr="00843578">
        <w:rPr>
          <w:i/>
          <w:iCs/>
          <w:sz w:val="22"/>
          <w:szCs w:val="22"/>
          <w:vertAlign w:val="subscript"/>
          <w:lang w:val="en-US" w:eastAsia="zh-CN"/>
        </w:rPr>
        <w:t>available_PRS,i</w:t>
      </w:r>
      <w:r w:rsidR="000F55F9" w:rsidRPr="00843578">
        <w:rPr>
          <w:rFonts w:hint="eastAsia"/>
          <w:sz w:val="22"/>
          <w:szCs w:val="22"/>
          <w:lang w:eastAsia="zh-CN"/>
        </w:rPr>
        <w:t xml:space="preserve"> </w:t>
      </w:r>
      <w:r w:rsidR="000F55F9" w:rsidRPr="00843578">
        <w:rPr>
          <w:sz w:val="22"/>
          <w:szCs w:val="22"/>
          <w:lang w:eastAsia="zh-CN"/>
        </w:rPr>
        <w:t>.</w:t>
      </w:r>
    </w:p>
    <w:tbl>
      <w:tblPr>
        <w:tblStyle w:val="af6"/>
        <w:tblW w:w="0" w:type="auto"/>
        <w:tblLook w:val="04A0" w:firstRow="1" w:lastRow="0" w:firstColumn="1" w:lastColumn="0" w:noHBand="0" w:noVBand="1"/>
      </w:tblPr>
      <w:tblGrid>
        <w:gridCol w:w="9629"/>
      </w:tblGrid>
      <w:tr w:rsidR="007E5315" w14:paraId="59C7B19C" w14:textId="77777777" w:rsidTr="007E5315">
        <w:tc>
          <w:tcPr>
            <w:tcW w:w="9629" w:type="dxa"/>
          </w:tcPr>
          <w:p w14:paraId="3EE95ECF" w14:textId="77777777" w:rsidR="007E5315" w:rsidRPr="00C31D08" w:rsidRDefault="007E5315" w:rsidP="007E5315">
            <w:pPr>
              <w:pStyle w:val="4"/>
              <w:rPr>
                <w:rFonts w:ascii="Times New Roman" w:hAnsi="Times New Roman"/>
                <w:b/>
                <w:bCs/>
                <w:i/>
                <w:iCs/>
                <w:sz w:val="22"/>
                <w:szCs w:val="22"/>
                <w:lang w:val="en-US" w:eastAsia="zh-CN"/>
              </w:rPr>
            </w:pPr>
            <w:r w:rsidRPr="00C31D08">
              <w:rPr>
                <w:rFonts w:ascii="Times New Roman" w:hAnsi="Times New Roman"/>
                <w:b/>
                <w:bCs/>
                <w:i/>
                <w:iCs/>
                <w:sz w:val="22"/>
                <w:szCs w:val="22"/>
                <w:lang w:val="en-US"/>
              </w:rPr>
              <w:lastRenderedPageBreak/>
              <w:t>Issue 2-4-9 How to define K</w:t>
            </w:r>
            <w:r w:rsidRPr="00C31D08">
              <w:rPr>
                <w:rFonts w:ascii="Times New Roman" w:hAnsi="Times New Roman"/>
                <w:b/>
                <w:bCs/>
                <w:i/>
                <w:iCs/>
                <w:sz w:val="22"/>
                <w:szCs w:val="22"/>
                <w:vertAlign w:val="subscript"/>
                <w:lang w:val="en-US"/>
              </w:rPr>
              <w:t>carrier</w:t>
            </w:r>
            <w:r w:rsidRPr="00C31D08">
              <w:rPr>
                <w:rFonts w:ascii="Times New Roman" w:hAnsi="Times New Roman"/>
                <w:b/>
                <w:bCs/>
                <w:i/>
                <w:iCs/>
                <w:sz w:val="22"/>
                <w:szCs w:val="22"/>
                <w:lang w:val="en-US"/>
              </w:rPr>
              <w:t xml:space="preserve"> for PRS measurement requirements in RRC_INACTIVE state</w:t>
            </w:r>
          </w:p>
          <w:p w14:paraId="50207223" w14:textId="77777777" w:rsidR="007E5315" w:rsidRPr="00C31D08" w:rsidRDefault="007E5315" w:rsidP="007E5315">
            <w:pPr>
              <w:pStyle w:val="af4"/>
              <w:numPr>
                <w:ilvl w:val="0"/>
                <w:numId w:val="22"/>
              </w:numPr>
              <w:autoSpaceDN w:val="0"/>
              <w:spacing w:after="120"/>
              <w:ind w:left="720"/>
              <w:contextualSpacing w:val="0"/>
              <w:rPr>
                <w:rFonts w:ascii="Times New Roman" w:eastAsia="宋体" w:hAnsi="Times New Roman"/>
                <w:i/>
                <w:iCs/>
                <w:szCs w:val="22"/>
                <w:lang w:val="en-GB" w:eastAsia="zh-CN"/>
              </w:rPr>
            </w:pPr>
            <w:r w:rsidRPr="00C31D08">
              <w:rPr>
                <w:rFonts w:ascii="Times New Roman" w:eastAsia="宋体" w:hAnsi="Times New Roman"/>
                <w:i/>
                <w:iCs/>
                <w:szCs w:val="22"/>
                <w:lang w:eastAsia="zh-CN"/>
              </w:rPr>
              <w:t>Option 1: (vivo, Nokia, CATT, Ericsson, Intel)</w:t>
            </w:r>
          </w:p>
          <w:p w14:paraId="07C79810" w14:textId="77777777" w:rsidR="007E5315" w:rsidRPr="00C31D08" w:rsidRDefault="007E5315" w:rsidP="007E5315">
            <w:pPr>
              <w:pStyle w:val="af4"/>
              <w:numPr>
                <w:ilvl w:val="1"/>
                <w:numId w:val="22"/>
              </w:numPr>
              <w:autoSpaceDN w:val="0"/>
              <w:spacing w:after="120"/>
              <w:contextualSpacing w:val="0"/>
              <w:rPr>
                <w:rFonts w:ascii="Times New Roman" w:eastAsia="宋体" w:hAnsi="Times New Roman"/>
                <w:i/>
                <w:iCs/>
                <w:szCs w:val="22"/>
                <w:lang w:eastAsia="zh-CN"/>
              </w:rPr>
            </w:pPr>
            <w:r w:rsidRPr="00C31D08">
              <w:rPr>
                <w:rFonts w:ascii="Times New Roman" w:hAnsi="Times New Roman"/>
                <w:bCs/>
                <w:i/>
                <w:iCs/>
                <w:szCs w:val="22"/>
                <w:lang w:eastAsia="zh-CN"/>
              </w:rPr>
              <w:t>Replace</w:t>
            </w:r>
            <w:bookmarkStart w:id="4" w:name="_Hlk95395494"/>
            <w:r w:rsidRPr="00C31D08">
              <w:rPr>
                <w:rFonts w:ascii="Times New Roman" w:hAnsi="Times New Roman"/>
                <w:bCs/>
                <w:i/>
                <w:iCs/>
                <w:szCs w:val="22"/>
                <w:lang w:eastAsia="zh-CN"/>
              </w:rPr>
              <w:t xml:space="preserve"> CSSF with K</w:t>
            </w:r>
            <w:r w:rsidRPr="00C31D08">
              <w:rPr>
                <w:rFonts w:ascii="Times New Roman" w:hAnsi="Times New Roman"/>
                <w:bCs/>
                <w:i/>
                <w:iCs/>
                <w:szCs w:val="22"/>
                <w:vertAlign w:val="subscript"/>
                <w:lang w:eastAsia="zh-CN"/>
              </w:rPr>
              <w:t>carrier</w:t>
            </w:r>
            <w:r w:rsidRPr="00C31D08">
              <w:rPr>
                <w:rFonts w:ascii="Times New Roman" w:hAnsi="Times New Roman"/>
                <w:bCs/>
                <w:i/>
                <w:iCs/>
                <w:szCs w:val="22"/>
                <w:lang w:eastAsia="zh-CN"/>
              </w:rPr>
              <w:t xml:space="preserve"> for inactive state PRS measurement requirements</w:t>
            </w:r>
            <w:bookmarkEnd w:id="4"/>
            <w:r w:rsidRPr="00C31D08">
              <w:rPr>
                <w:rFonts w:ascii="Times New Roman" w:hAnsi="Times New Roman"/>
                <w:bCs/>
                <w:i/>
                <w:iCs/>
                <w:szCs w:val="22"/>
                <w:lang w:eastAsia="zh-CN"/>
              </w:rPr>
              <w:t>, K</w:t>
            </w:r>
            <w:r w:rsidRPr="00C31D08">
              <w:rPr>
                <w:rFonts w:ascii="Times New Roman" w:hAnsi="Times New Roman"/>
                <w:bCs/>
                <w:i/>
                <w:iCs/>
                <w:szCs w:val="22"/>
                <w:vertAlign w:val="subscript"/>
                <w:lang w:eastAsia="zh-CN"/>
              </w:rPr>
              <w:t>carriers</w:t>
            </w:r>
            <w:r w:rsidRPr="00C31D08">
              <w:rPr>
                <w:rFonts w:ascii="Times New Roman" w:hAnsi="Times New Roman"/>
                <w:bCs/>
                <w:i/>
                <w:iCs/>
                <w:szCs w:val="22"/>
                <w:lang w:eastAsia="zh-CN"/>
              </w:rPr>
              <w:t xml:space="preserve"> is the total number of configured carriers for mobility measurements and CA measurements plus one positioning frequency layer</w:t>
            </w:r>
            <w:r w:rsidRPr="00C31D08">
              <w:rPr>
                <w:rFonts w:ascii="Times New Roman" w:hAnsi="Times New Roman"/>
                <w:i/>
                <w:iCs/>
                <w:szCs w:val="22"/>
                <w:lang w:eastAsia="zh-CN"/>
              </w:rPr>
              <w:t xml:space="preserve">. </w:t>
            </w:r>
          </w:p>
          <w:p w14:paraId="0F214E25" w14:textId="77777777" w:rsidR="007E5315" w:rsidRPr="00C31D08" w:rsidRDefault="007E5315" w:rsidP="007E5315">
            <w:pPr>
              <w:pStyle w:val="af4"/>
              <w:numPr>
                <w:ilvl w:val="0"/>
                <w:numId w:val="22"/>
              </w:numPr>
              <w:autoSpaceDN w:val="0"/>
              <w:spacing w:after="120"/>
              <w:ind w:left="720"/>
              <w:contextualSpacing w:val="0"/>
              <w:rPr>
                <w:rFonts w:ascii="Times New Roman" w:eastAsia="宋体" w:hAnsi="Times New Roman"/>
                <w:i/>
                <w:iCs/>
                <w:szCs w:val="22"/>
                <w:lang w:eastAsia="zh-CN"/>
              </w:rPr>
            </w:pPr>
            <w:r w:rsidRPr="00C31D08">
              <w:rPr>
                <w:rFonts w:ascii="Times New Roman" w:eastAsia="宋体" w:hAnsi="Times New Roman"/>
                <w:i/>
                <w:iCs/>
                <w:szCs w:val="22"/>
                <w:lang w:eastAsia="zh-CN"/>
              </w:rPr>
              <w:t>Option 2: (Qualcomm)</w:t>
            </w:r>
          </w:p>
          <w:p w14:paraId="0BBF9AFD" w14:textId="77777777" w:rsidR="007E5315" w:rsidRPr="00C31D08" w:rsidRDefault="007E5315" w:rsidP="007E5315">
            <w:pPr>
              <w:pStyle w:val="af4"/>
              <w:numPr>
                <w:ilvl w:val="1"/>
                <w:numId w:val="22"/>
              </w:numPr>
              <w:autoSpaceDN w:val="0"/>
              <w:spacing w:after="120"/>
              <w:contextualSpacing w:val="0"/>
              <w:rPr>
                <w:rFonts w:ascii="Times New Roman" w:eastAsia="MS Mincho" w:hAnsi="Times New Roman"/>
                <w:i/>
                <w:iCs/>
                <w:szCs w:val="22"/>
                <w:lang w:eastAsia="zh-CN"/>
              </w:rPr>
            </w:pPr>
            <w:r w:rsidRPr="00C31D08">
              <w:rPr>
                <w:rFonts w:ascii="Times New Roman" w:hAnsi="Times New Roman"/>
                <w:i/>
                <w:iCs/>
                <w:szCs w:val="22"/>
                <w:lang w:eastAsia="zh-CN"/>
              </w:rPr>
              <w:t>Depending on UE capability, the PRS measurement period length would be proportional to K=K</w:t>
            </w:r>
            <w:r w:rsidRPr="00C31D08">
              <w:rPr>
                <w:rFonts w:ascii="Times New Roman" w:hAnsi="Times New Roman"/>
                <w:i/>
                <w:iCs/>
                <w:szCs w:val="22"/>
                <w:vertAlign w:val="subscript"/>
                <w:lang w:eastAsia="zh-CN"/>
              </w:rPr>
              <w:t>carrier</w:t>
            </w:r>
            <w:r w:rsidRPr="00C31D08">
              <w:rPr>
                <w:rFonts w:ascii="Times New Roman" w:hAnsi="Times New Roman"/>
                <w:i/>
                <w:iCs/>
                <w:szCs w:val="22"/>
                <w:lang w:eastAsia="zh-CN"/>
              </w:rPr>
              <w:t xml:space="preserve">  + 1 or  K=1, where the latter would correspond to a UE that has a dedicated PRS processing engine. </w:t>
            </w:r>
          </w:p>
          <w:p w14:paraId="50A9A291" w14:textId="77777777" w:rsidR="007E5315" w:rsidRPr="00C31D08" w:rsidRDefault="007E5315" w:rsidP="007E5315">
            <w:pPr>
              <w:pStyle w:val="af4"/>
              <w:numPr>
                <w:ilvl w:val="0"/>
                <w:numId w:val="22"/>
              </w:numPr>
              <w:autoSpaceDN w:val="0"/>
              <w:spacing w:after="120"/>
              <w:ind w:left="720"/>
              <w:contextualSpacing w:val="0"/>
              <w:rPr>
                <w:rFonts w:ascii="Times New Roman" w:eastAsia="宋体" w:hAnsi="Times New Roman"/>
                <w:i/>
                <w:iCs/>
                <w:szCs w:val="22"/>
                <w:lang w:val="en-GB" w:eastAsia="zh-CN"/>
              </w:rPr>
            </w:pPr>
            <w:r w:rsidRPr="00C31D08">
              <w:rPr>
                <w:rFonts w:ascii="Times New Roman" w:eastAsia="宋体" w:hAnsi="Times New Roman"/>
                <w:i/>
                <w:iCs/>
                <w:szCs w:val="22"/>
                <w:lang w:eastAsia="zh-CN"/>
              </w:rPr>
              <w:t>Option 3: (OPPO, Huawei)</w:t>
            </w:r>
          </w:p>
          <w:p w14:paraId="31FD342F" w14:textId="163C432C" w:rsidR="007E5315" w:rsidRPr="007E5315" w:rsidRDefault="007E5315" w:rsidP="00764E0C">
            <w:pPr>
              <w:pStyle w:val="af4"/>
              <w:numPr>
                <w:ilvl w:val="1"/>
                <w:numId w:val="22"/>
              </w:numPr>
              <w:autoSpaceDN w:val="0"/>
              <w:spacing w:after="120"/>
              <w:contextualSpacing w:val="0"/>
              <w:rPr>
                <w:rFonts w:eastAsia="MS Mincho"/>
                <w:sz w:val="18"/>
                <w:lang w:eastAsia="zh-CN"/>
              </w:rPr>
            </w:pPr>
            <w:r w:rsidRPr="00C31D08">
              <w:rPr>
                <w:rFonts w:ascii="Times New Roman" w:hAnsi="Times New Roman"/>
                <w:i/>
                <w:iCs/>
                <w:szCs w:val="22"/>
              </w:rPr>
              <w:t>Replace CSSF with K</w:t>
            </w:r>
            <w:r w:rsidRPr="00C31D08">
              <w:rPr>
                <w:rFonts w:ascii="Times New Roman" w:hAnsi="Times New Roman"/>
                <w:i/>
                <w:iCs/>
                <w:szCs w:val="22"/>
                <w:vertAlign w:val="subscript"/>
              </w:rPr>
              <w:t>carrier</w:t>
            </w:r>
            <w:r w:rsidRPr="00C31D08">
              <w:rPr>
                <w:rFonts w:ascii="Times New Roman" w:hAnsi="Times New Roman"/>
                <w:i/>
                <w:iCs/>
                <w:szCs w:val="22"/>
              </w:rPr>
              <w:t xml:space="preserve"> and N</w:t>
            </w:r>
            <w:r w:rsidRPr="00C31D08">
              <w:rPr>
                <w:rFonts w:ascii="Times New Roman" w:hAnsi="Times New Roman"/>
                <w:i/>
                <w:iCs/>
                <w:szCs w:val="22"/>
                <w:vertAlign w:val="subscript"/>
              </w:rPr>
              <w:t>layer</w:t>
            </w:r>
            <w:r w:rsidRPr="00C31D08">
              <w:rPr>
                <w:rFonts w:ascii="Times New Roman" w:hAnsi="Times New Roman"/>
                <w:i/>
                <w:iCs/>
                <w:szCs w:val="22"/>
              </w:rPr>
              <w:t xml:space="preserve"> for RRC-INACTIVE state measurement requirements, only one positioning frequency layer is accounted into K</w:t>
            </w:r>
            <w:r w:rsidRPr="00C31D08">
              <w:rPr>
                <w:rFonts w:ascii="Times New Roman" w:hAnsi="Times New Roman"/>
                <w:i/>
                <w:iCs/>
                <w:szCs w:val="22"/>
                <w:vertAlign w:val="subscript"/>
              </w:rPr>
              <w:t>carrier</w:t>
            </w:r>
            <w:r w:rsidRPr="00C31D08">
              <w:rPr>
                <w:rFonts w:ascii="Times New Roman" w:hAnsi="Times New Roman"/>
                <w:i/>
                <w:iCs/>
                <w:szCs w:val="22"/>
              </w:rPr>
              <w:t xml:space="preserve"> and N</w:t>
            </w:r>
            <w:r w:rsidRPr="00C31D08">
              <w:rPr>
                <w:rFonts w:ascii="Times New Roman" w:hAnsi="Times New Roman"/>
                <w:i/>
                <w:iCs/>
                <w:szCs w:val="22"/>
                <w:vertAlign w:val="subscript"/>
              </w:rPr>
              <w:t>layer</w:t>
            </w:r>
            <w:r w:rsidRPr="00C31D08">
              <w:rPr>
                <w:rFonts w:ascii="Times New Roman" w:hAnsi="Times New Roman"/>
                <w:szCs w:val="22"/>
                <w:lang w:eastAsia="zh-CN"/>
              </w:rPr>
              <w:t xml:space="preserve">. </w:t>
            </w:r>
          </w:p>
        </w:tc>
      </w:tr>
    </w:tbl>
    <w:p w14:paraId="5CD82C4F" w14:textId="4ABD3B10" w:rsidR="00281F3C" w:rsidRDefault="00281F3C" w:rsidP="00CB6CE5">
      <w:pPr>
        <w:spacing w:before="240" w:after="0"/>
        <w:jc w:val="both"/>
      </w:pPr>
      <w:r>
        <w:rPr>
          <w:rFonts w:hint="eastAsia"/>
          <w:sz w:val="22"/>
          <w:szCs w:val="22"/>
          <w:lang w:eastAsia="zh-CN"/>
        </w:rPr>
        <w:t>O</w:t>
      </w:r>
      <w:r>
        <w:rPr>
          <w:sz w:val="22"/>
          <w:szCs w:val="22"/>
          <w:lang w:eastAsia="zh-CN"/>
        </w:rPr>
        <w:t xml:space="preserve">ption 1 and Option 3 seems to be similar. The only difference is that Option 3 considers the </w:t>
      </w:r>
      <w:r w:rsidR="00C35A98">
        <w:rPr>
          <w:sz w:val="22"/>
          <w:szCs w:val="22"/>
          <w:lang w:eastAsia="zh-CN"/>
        </w:rPr>
        <w:t>special case where only high priority inter-frequency layers are measured</w:t>
      </w:r>
      <w:bookmarkStart w:id="5" w:name="_Hlk95395894"/>
      <w:r w:rsidR="00C35A98">
        <w:rPr>
          <w:sz w:val="22"/>
          <w:szCs w:val="22"/>
          <w:lang w:eastAsia="zh-CN"/>
        </w:rPr>
        <w:t xml:space="preserve"> if</w:t>
      </w:r>
      <w:r w:rsidR="00A10B3C">
        <w:rPr>
          <w:sz w:val="22"/>
          <w:szCs w:val="22"/>
          <w:lang w:eastAsia="zh-CN"/>
        </w:rPr>
        <w:t xml:space="preserve"> </w:t>
      </w:r>
      <w:r w:rsidR="00C35A98">
        <w:t>Srxlev &gt; S</w:t>
      </w:r>
      <w:r w:rsidR="00C35A98">
        <w:rPr>
          <w:vertAlign w:val="subscript"/>
        </w:rPr>
        <w:t>nonIntraSearchP</w:t>
      </w:r>
      <w:r w:rsidR="00C35A98">
        <w:t xml:space="preserve"> and Squal &gt; S</w:t>
      </w:r>
      <w:r w:rsidR="00C35A98">
        <w:rPr>
          <w:vertAlign w:val="subscript"/>
        </w:rPr>
        <w:t xml:space="preserve">nonIntraSearchQ </w:t>
      </w:r>
      <w:bookmarkEnd w:id="5"/>
      <w:r w:rsidR="00C35A98">
        <w:t>are met</w:t>
      </w:r>
      <w:r w:rsidR="00C35A98">
        <w:rPr>
          <w:sz w:val="22"/>
          <w:szCs w:val="22"/>
          <w:lang w:eastAsia="zh-CN"/>
        </w:rPr>
        <w:t xml:space="preserve">. We </w:t>
      </w:r>
      <w:r w:rsidR="00A10B3C">
        <w:rPr>
          <w:sz w:val="22"/>
          <w:szCs w:val="22"/>
          <w:lang w:eastAsia="zh-CN"/>
        </w:rPr>
        <w:t xml:space="preserve">are fine to consider the scenario when to define the total </w:t>
      </w:r>
      <w:r w:rsidR="00C956CA">
        <w:rPr>
          <w:sz w:val="22"/>
          <w:szCs w:val="22"/>
          <w:lang w:eastAsia="zh-CN"/>
        </w:rPr>
        <w:t>PRS measurement requirements in RRC_INACTIVE state</w:t>
      </w:r>
      <w:r w:rsidR="00A10B3C">
        <w:rPr>
          <w:sz w:val="22"/>
          <w:szCs w:val="22"/>
          <w:lang w:eastAsia="zh-CN"/>
        </w:rPr>
        <w:t xml:space="preserve">. We suggest to </w:t>
      </w:r>
      <w:r w:rsidR="00C956CA">
        <w:rPr>
          <w:sz w:val="22"/>
          <w:szCs w:val="22"/>
          <w:lang w:eastAsia="zh-CN"/>
        </w:rPr>
        <w:t xml:space="preserve">replace </w:t>
      </w:r>
      <w:r w:rsidR="00C956CA" w:rsidRPr="00C956CA">
        <w:rPr>
          <w:sz w:val="22"/>
          <w:szCs w:val="22"/>
          <w:lang w:eastAsia="zh-CN"/>
        </w:rPr>
        <w:t>CSSF with K</w:t>
      </w:r>
      <w:r w:rsidR="00C956CA" w:rsidRPr="00C956CA">
        <w:rPr>
          <w:sz w:val="22"/>
          <w:szCs w:val="22"/>
          <w:vertAlign w:val="subscript"/>
          <w:lang w:eastAsia="zh-CN"/>
        </w:rPr>
        <w:t>carrier</w:t>
      </w:r>
      <w:r w:rsidR="00C956CA" w:rsidRPr="00C956CA">
        <w:rPr>
          <w:sz w:val="22"/>
          <w:szCs w:val="22"/>
          <w:lang w:eastAsia="zh-CN"/>
        </w:rPr>
        <w:t xml:space="preserve"> for inactive state PRS measurement requirements</w:t>
      </w:r>
      <w:r w:rsidR="00C956CA">
        <w:rPr>
          <w:sz w:val="22"/>
          <w:szCs w:val="22"/>
          <w:lang w:eastAsia="zh-CN"/>
        </w:rPr>
        <w:t xml:space="preserve"> with some clarification, e.g.,</w:t>
      </w:r>
      <w:r w:rsidR="003935F0">
        <w:rPr>
          <w:sz w:val="22"/>
          <w:szCs w:val="22"/>
          <w:lang w:eastAsia="zh-CN"/>
        </w:rPr>
        <w:t xml:space="preserve"> if </w:t>
      </w:r>
      <w:r w:rsidR="003935F0">
        <w:t>Srxlev &gt; S</w:t>
      </w:r>
      <w:r w:rsidR="003935F0">
        <w:rPr>
          <w:vertAlign w:val="subscript"/>
        </w:rPr>
        <w:t>nonIntraSearchP</w:t>
      </w:r>
      <w:r w:rsidR="003935F0">
        <w:t xml:space="preserve"> and Squal &gt; S</w:t>
      </w:r>
      <w:r w:rsidR="003935F0">
        <w:rPr>
          <w:vertAlign w:val="subscript"/>
        </w:rPr>
        <w:t>nonIntraSearchQ</w:t>
      </w:r>
      <w:r w:rsidR="003935F0">
        <w:t xml:space="preserve">, </w:t>
      </w:r>
      <w:r w:rsidR="003935F0" w:rsidRPr="00C956CA">
        <w:rPr>
          <w:sz w:val="22"/>
          <w:szCs w:val="22"/>
          <w:lang w:eastAsia="zh-CN"/>
        </w:rPr>
        <w:t>K</w:t>
      </w:r>
      <w:r w:rsidR="003935F0" w:rsidRPr="00C956CA">
        <w:rPr>
          <w:sz w:val="22"/>
          <w:szCs w:val="22"/>
          <w:vertAlign w:val="subscript"/>
          <w:lang w:eastAsia="zh-CN"/>
        </w:rPr>
        <w:t>carrier</w:t>
      </w:r>
      <w:r w:rsidR="003935F0">
        <w:rPr>
          <w:sz w:val="22"/>
          <w:szCs w:val="22"/>
          <w:vertAlign w:val="subscript"/>
          <w:lang w:eastAsia="zh-CN"/>
        </w:rPr>
        <w:t xml:space="preserve"> </w:t>
      </w:r>
      <w:r w:rsidR="003935F0">
        <w:rPr>
          <w:sz w:val="22"/>
          <w:szCs w:val="22"/>
          <w:lang w:eastAsia="zh-CN"/>
        </w:rPr>
        <w:t xml:space="preserve">is the total numbers of higher priority carriers plus one positioning frequency layer, otherwise, </w:t>
      </w:r>
      <w:r w:rsidR="003935F0" w:rsidRPr="00C956CA">
        <w:rPr>
          <w:sz w:val="22"/>
          <w:szCs w:val="22"/>
          <w:lang w:eastAsia="zh-CN"/>
        </w:rPr>
        <w:t>K</w:t>
      </w:r>
      <w:r w:rsidR="003935F0" w:rsidRPr="00C956CA">
        <w:rPr>
          <w:sz w:val="22"/>
          <w:szCs w:val="22"/>
          <w:vertAlign w:val="subscript"/>
          <w:lang w:eastAsia="zh-CN"/>
        </w:rPr>
        <w:t>carrier</w:t>
      </w:r>
      <w:r w:rsidR="003935F0" w:rsidRPr="003935F0">
        <w:rPr>
          <w:sz w:val="22"/>
          <w:szCs w:val="22"/>
          <w:lang w:eastAsia="zh-CN"/>
        </w:rPr>
        <w:t xml:space="preserve"> is the total number of configured carriers for mobility measurements and CA measurements plus one positioning frequency layer</w:t>
      </w:r>
      <w:r w:rsidR="003935F0">
        <w:t>.</w:t>
      </w:r>
    </w:p>
    <w:p w14:paraId="6F47F769" w14:textId="3AE930B1" w:rsidR="00954E9A" w:rsidRPr="003935F0" w:rsidRDefault="003935F0" w:rsidP="003935F0">
      <w:pPr>
        <w:spacing w:before="240" w:after="0"/>
        <w:jc w:val="both"/>
        <w:rPr>
          <w:b/>
          <w:bCs/>
          <w:lang w:eastAsia="zh-CN"/>
        </w:rPr>
      </w:pPr>
      <w:r w:rsidRPr="003935F0">
        <w:rPr>
          <w:rFonts w:hint="eastAsia"/>
          <w:b/>
          <w:bCs/>
          <w:lang w:eastAsia="zh-CN"/>
        </w:rPr>
        <w:t>P</w:t>
      </w:r>
      <w:r w:rsidRPr="003935F0">
        <w:rPr>
          <w:b/>
          <w:bCs/>
          <w:lang w:eastAsia="zh-CN"/>
        </w:rPr>
        <w:t>roposal 4:</w:t>
      </w:r>
      <w:r>
        <w:rPr>
          <w:b/>
          <w:bCs/>
          <w:lang w:eastAsia="zh-CN"/>
        </w:rPr>
        <w:t xml:space="preserve"> </w:t>
      </w:r>
      <w:r w:rsidRPr="003935F0">
        <w:rPr>
          <w:b/>
          <w:bCs/>
          <w:sz w:val="22"/>
          <w:szCs w:val="22"/>
          <w:lang w:eastAsia="zh-CN"/>
        </w:rPr>
        <w:t>Replace CSSF with K</w:t>
      </w:r>
      <w:r w:rsidRPr="003935F0">
        <w:rPr>
          <w:b/>
          <w:bCs/>
          <w:sz w:val="22"/>
          <w:szCs w:val="22"/>
          <w:vertAlign w:val="subscript"/>
          <w:lang w:eastAsia="zh-CN"/>
        </w:rPr>
        <w:t>carrier</w:t>
      </w:r>
      <w:r w:rsidRPr="003935F0">
        <w:rPr>
          <w:b/>
          <w:bCs/>
          <w:sz w:val="22"/>
          <w:szCs w:val="22"/>
          <w:lang w:eastAsia="zh-CN"/>
        </w:rPr>
        <w:t xml:space="preserve"> for inactive state PRS measurement requirements with some clarification, e.g., if </w:t>
      </w:r>
      <w:r w:rsidRPr="003935F0">
        <w:rPr>
          <w:b/>
          <w:bCs/>
        </w:rPr>
        <w:t>Srxlev &gt; S</w:t>
      </w:r>
      <w:r w:rsidRPr="003935F0">
        <w:rPr>
          <w:b/>
          <w:bCs/>
          <w:vertAlign w:val="subscript"/>
        </w:rPr>
        <w:t>nonIntraSearchP</w:t>
      </w:r>
      <w:r w:rsidRPr="003935F0">
        <w:rPr>
          <w:b/>
          <w:bCs/>
        </w:rPr>
        <w:t xml:space="preserve"> and Squal &gt; S</w:t>
      </w:r>
      <w:r w:rsidRPr="003935F0">
        <w:rPr>
          <w:b/>
          <w:bCs/>
          <w:vertAlign w:val="subscript"/>
        </w:rPr>
        <w:t>nonIntraSearchQ</w:t>
      </w:r>
      <w:r w:rsidRPr="003935F0">
        <w:rPr>
          <w:b/>
          <w:bCs/>
        </w:rPr>
        <w:t xml:space="preserve">, </w:t>
      </w:r>
      <w:r w:rsidRPr="003935F0">
        <w:rPr>
          <w:b/>
          <w:bCs/>
          <w:sz w:val="22"/>
          <w:szCs w:val="22"/>
          <w:lang w:eastAsia="zh-CN"/>
        </w:rPr>
        <w:t>K</w:t>
      </w:r>
      <w:r w:rsidRPr="003935F0">
        <w:rPr>
          <w:b/>
          <w:bCs/>
          <w:sz w:val="22"/>
          <w:szCs w:val="22"/>
          <w:vertAlign w:val="subscript"/>
          <w:lang w:eastAsia="zh-CN"/>
        </w:rPr>
        <w:t xml:space="preserve">carrier </w:t>
      </w:r>
      <w:r w:rsidRPr="003935F0">
        <w:rPr>
          <w:b/>
          <w:bCs/>
          <w:sz w:val="22"/>
          <w:szCs w:val="22"/>
          <w:lang w:eastAsia="zh-CN"/>
        </w:rPr>
        <w:t>is the total numbers of higher priority carriers plus one positioning frequency layer, otherwise, K</w:t>
      </w:r>
      <w:r w:rsidRPr="003935F0">
        <w:rPr>
          <w:b/>
          <w:bCs/>
          <w:sz w:val="22"/>
          <w:szCs w:val="22"/>
          <w:vertAlign w:val="subscript"/>
          <w:lang w:eastAsia="zh-CN"/>
        </w:rPr>
        <w:t>carrier</w:t>
      </w:r>
      <w:r w:rsidRPr="003935F0">
        <w:rPr>
          <w:b/>
          <w:bCs/>
          <w:sz w:val="22"/>
          <w:szCs w:val="22"/>
          <w:lang w:eastAsia="zh-CN"/>
        </w:rPr>
        <w:t xml:space="preserve"> is the total number of configured carriers for mobility measurements and CA measurements plus one positioning frequency layer</w:t>
      </w:r>
      <w:r w:rsidRPr="003935F0">
        <w:rPr>
          <w:b/>
          <w:bCs/>
        </w:rPr>
        <w:t>.</w:t>
      </w:r>
    </w:p>
    <w:p w14:paraId="45C1AC25" w14:textId="03A9FAC4" w:rsidR="00CC6F36" w:rsidRPr="001D2FBF" w:rsidRDefault="00CC6F36" w:rsidP="00236E73">
      <w:pPr>
        <w:pStyle w:val="1"/>
        <w:numPr>
          <w:ilvl w:val="0"/>
          <w:numId w:val="1"/>
        </w:numPr>
        <w:spacing w:before="360" w:after="0"/>
        <w:ind w:left="357" w:hanging="357"/>
      </w:pPr>
      <w:r w:rsidRPr="001D2FBF">
        <w:t>Summary</w:t>
      </w:r>
    </w:p>
    <w:p w14:paraId="3D3452CD" w14:textId="5B430C37" w:rsidR="00745426" w:rsidRDefault="00967D32" w:rsidP="00745426">
      <w:pPr>
        <w:spacing w:before="240" w:after="0"/>
        <w:rPr>
          <w:sz w:val="22"/>
          <w:szCs w:val="22"/>
        </w:rPr>
      </w:pPr>
      <w:r w:rsidRPr="009F22C0">
        <w:rPr>
          <w:sz w:val="22"/>
          <w:szCs w:val="22"/>
        </w:rPr>
        <w:t xml:space="preserve">In this </w:t>
      </w:r>
      <w:r w:rsidR="006777A7">
        <w:rPr>
          <w:sz w:val="22"/>
          <w:szCs w:val="22"/>
        </w:rPr>
        <w:t>contribution we provide our views</w:t>
      </w:r>
      <w:r w:rsidR="00745426">
        <w:rPr>
          <w:sz w:val="22"/>
          <w:szCs w:val="22"/>
        </w:rPr>
        <w:t xml:space="preserve"> </w:t>
      </w:r>
      <w:r w:rsidR="00B15E47">
        <w:rPr>
          <w:sz w:val="22"/>
          <w:szCs w:val="22"/>
          <w:lang w:val="en-US"/>
        </w:rPr>
        <w:t xml:space="preserve">on </w:t>
      </w:r>
      <w:r w:rsidR="00954E9A">
        <w:rPr>
          <w:sz w:val="22"/>
          <w:szCs w:val="22"/>
          <w:lang w:val="en-US"/>
        </w:rPr>
        <w:t>UE requirements for PRS measurement in RRC-INACTIVE state</w:t>
      </w:r>
      <w:r w:rsidR="00745426">
        <w:rPr>
          <w:sz w:val="22"/>
          <w:szCs w:val="22"/>
        </w:rPr>
        <w:t>. Based on analysis following</w:t>
      </w:r>
      <w:r w:rsidR="007A4C5D">
        <w:rPr>
          <w:sz w:val="22"/>
          <w:szCs w:val="22"/>
        </w:rPr>
        <w:t xml:space="preserve"> observations and</w:t>
      </w:r>
      <w:r w:rsidR="00745426">
        <w:rPr>
          <w:sz w:val="22"/>
          <w:szCs w:val="22"/>
        </w:rPr>
        <w:t xml:space="preserve"> proposals are present.</w:t>
      </w:r>
      <w:bookmarkStart w:id="6" w:name="_Hlk23953093"/>
    </w:p>
    <w:p w14:paraId="661395E3" w14:textId="7F76C15C" w:rsidR="003935F0" w:rsidRDefault="003935F0" w:rsidP="003935F0">
      <w:pPr>
        <w:spacing w:before="240" w:after="0"/>
        <w:jc w:val="both"/>
        <w:rPr>
          <w:b/>
          <w:bCs/>
          <w:sz w:val="22"/>
          <w:szCs w:val="22"/>
          <w:lang w:eastAsia="zh-CN"/>
        </w:rPr>
      </w:pPr>
      <w:r w:rsidRPr="00EC5A7F">
        <w:rPr>
          <w:rFonts w:hint="eastAsia"/>
          <w:b/>
          <w:bCs/>
          <w:sz w:val="22"/>
          <w:szCs w:val="22"/>
          <w:lang w:eastAsia="zh-CN"/>
        </w:rPr>
        <w:t>P</w:t>
      </w:r>
      <w:r w:rsidRPr="00EC5A7F">
        <w:rPr>
          <w:b/>
          <w:bCs/>
          <w:sz w:val="22"/>
          <w:szCs w:val="22"/>
          <w:lang w:eastAsia="zh-CN"/>
        </w:rPr>
        <w:t>roposal 1:</w:t>
      </w:r>
      <w:r>
        <w:rPr>
          <w:b/>
          <w:bCs/>
          <w:sz w:val="22"/>
          <w:szCs w:val="22"/>
          <w:lang w:eastAsia="zh-CN"/>
        </w:rPr>
        <w:t xml:space="preserve"> Prefer that </w:t>
      </w:r>
      <w:r w:rsidRPr="001E1F3B">
        <w:rPr>
          <w:b/>
          <w:bCs/>
          <w:sz w:val="22"/>
          <w:szCs w:val="22"/>
          <w:lang w:eastAsia="zh-CN"/>
        </w:rPr>
        <w:t>UE restarts the PRS measurement</w:t>
      </w:r>
      <w:r>
        <w:rPr>
          <w:b/>
          <w:bCs/>
          <w:sz w:val="22"/>
          <w:szCs w:val="22"/>
          <w:lang w:eastAsia="zh-CN"/>
        </w:rPr>
        <w:t xml:space="preserve"> i</w:t>
      </w:r>
      <w:r w:rsidRPr="001E1F3B">
        <w:rPr>
          <w:b/>
          <w:bCs/>
          <w:sz w:val="22"/>
          <w:szCs w:val="22"/>
          <w:lang w:eastAsia="zh-CN"/>
        </w:rPr>
        <w:t>f there is status transition</w:t>
      </w:r>
      <w:r>
        <w:rPr>
          <w:b/>
          <w:bCs/>
          <w:sz w:val="22"/>
          <w:szCs w:val="22"/>
          <w:lang w:eastAsia="zh-CN"/>
        </w:rPr>
        <w:t xml:space="preserve"> </w:t>
      </w:r>
      <w:r w:rsidRPr="001E1F3B">
        <w:rPr>
          <w:b/>
          <w:bCs/>
          <w:sz w:val="22"/>
          <w:szCs w:val="22"/>
          <w:lang w:eastAsia="zh-CN"/>
        </w:rPr>
        <w:t>during the measurement period</w:t>
      </w:r>
      <w:r>
        <w:rPr>
          <w:b/>
          <w:bCs/>
          <w:sz w:val="22"/>
          <w:szCs w:val="22"/>
          <w:lang w:eastAsia="zh-CN"/>
        </w:rPr>
        <w:t>.</w:t>
      </w:r>
    </w:p>
    <w:p w14:paraId="190328C8" w14:textId="77777777" w:rsidR="00843578" w:rsidRPr="00513C8C" w:rsidRDefault="00843578" w:rsidP="00843578">
      <w:pPr>
        <w:spacing w:before="240" w:after="0"/>
        <w:jc w:val="both"/>
        <w:rPr>
          <w:b/>
          <w:bCs/>
          <w:sz w:val="22"/>
          <w:szCs w:val="22"/>
          <w:lang w:eastAsia="zh-CN"/>
        </w:rPr>
      </w:pPr>
      <w:r w:rsidRPr="00513C8C">
        <w:rPr>
          <w:rFonts w:hint="eastAsia"/>
          <w:b/>
          <w:bCs/>
          <w:sz w:val="22"/>
          <w:szCs w:val="22"/>
          <w:lang w:eastAsia="zh-CN"/>
        </w:rPr>
        <w:t>P</w:t>
      </w:r>
      <w:r w:rsidRPr="00513C8C">
        <w:rPr>
          <w:b/>
          <w:bCs/>
          <w:sz w:val="22"/>
          <w:szCs w:val="22"/>
          <w:lang w:eastAsia="zh-CN"/>
        </w:rPr>
        <w:t>roposal 2:</w:t>
      </w:r>
      <w:r>
        <w:rPr>
          <w:b/>
          <w:bCs/>
          <w:sz w:val="22"/>
          <w:szCs w:val="22"/>
          <w:lang w:eastAsia="zh-CN"/>
        </w:rPr>
        <w:t xml:space="preserve"> After the cell reselection, </w:t>
      </w:r>
      <w:r w:rsidRPr="00025FA3">
        <w:rPr>
          <w:b/>
          <w:bCs/>
          <w:sz w:val="22"/>
          <w:szCs w:val="22"/>
          <w:lang w:eastAsia="zh-CN"/>
        </w:rPr>
        <w:t>the measurement period can be longer</w:t>
      </w:r>
      <w:r>
        <w:rPr>
          <w:b/>
          <w:bCs/>
          <w:sz w:val="22"/>
          <w:szCs w:val="22"/>
          <w:lang w:eastAsia="zh-CN"/>
        </w:rPr>
        <w:t xml:space="preserve">. </w:t>
      </w:r>
      <w:r w:rsidRPr="00025FA3">
        <w:rPr>
          <w:b/>
          <w:bCs/>
          <w:sz w:val="22"/>
          <w:szCs w:val="22"/>
          <w:lang w:eastAsia="zh-CN"/>
        </w:rPr>
        <w:t xml:space="preserve">In the current stage, </w:t>
      </w:r>
      <w:r>
        <w:rPr>
          <w:b/>
          <w:bCs/>
          <w:sz w:val="22"/>
          <w:szCs w:val="22"/>
          <w:lang w:eastAsia="zh-CN"/>
        </w:rPr>
        <w:t xml:space="preserve">no need to </w:t>
      </w:r>
      <w:r w:rsidRPr="00025FA3">
        <w:rPr>
          <w:b/>
          <w:bCs/>
          <w:sz w:val="22"/>
          <w:szCs w:val="22"/>
          <w:lang w:eastAsia="zh-CN"/>
        </w:rPr>
        <w:t>define the</w:t>
      </w:r>
      <w:r>
        <w:rPr>
          <w:b/>
          <w:bCs/>
          <w:sz w:val="22"/>
          <w:szCs w:val="22"/>
          <w:lang w:eastAsia="zh-CN"/>
        </w:rPr>
        <w:t xml:space="preserve"> exact </w:t>
      </w:r>
      <w:r w:rsidRPr="00025FA3">
        <w:rPr>
          <w:b/>
          <w:bCs/>
          <w:sz w:val="22"/>
          <w:szCs w:val="22"/>
          <w:lang w:eastAsia="zh-CN"/>
        </w:rPr>
        <w:t>requirements for the cell change case</w:t>
      </w:r>
      <w:r>
        <w:rPr>
          <w:b/>
          <w:bCs/>
          <w:sz w:val="22"/>
          <w:szCs w:val="22"/>
          <w:lang w:eastAsia="zh-CN"/>
        </w:rPr>
        <w:t>, i.e., Option 2.</w:t>
      </w:r>
    </w:p>
    <w:p w14:paraId="1B58094D" w14:textId="77777777" w:rsidR="00751A61" w:rsidRPr="00843578" w:rsidRDefault="00751A61" w:rsidP="00751A61">
      <w:pPr>
        <w:spacing w:before="240" w:after="0"/>
        <w:jc w:val="both"/>
        <w:rPr>
          <w:b/>
          <w:bCs/>
          <w:sz w:val="22"/>
          <w:szCs w:val="22"/>
          <w:lang w:eastAsia="zh-CN"/>
        </w:rPr>
      </w:pPr>
    </w:p>
    <w:p w14:paraId="3FFD2881" w14:textId="77777777" w:rsidR="00751A61" w:rsidRDefault="00751A61" w:rsidP="00751A61">
      <w:pPr>
        <w:spacing w:after="120"/>
        <w:rPr>
          <w:b/>
          <w:bCs/>
          <w:sz w:val="22"/>
          <w:szCs w:val="22"/>
          <w:lang w:eastAsia="zh-CN"/>
        </w:rPr>
      </w:pPr>
      <w:r w:rsidRPr="00C10E9B">
        <w:rPr>
          <w:b/>
          <w:bCs/>
          <w:sz w:val="22"/>
          <w:szCs w:val="22"/>
          <w:lang w:eastAsia="zh-CN"/>
        </w:rPr>
        <w:t>Proposal 3: Introduce a new UE capability to support the reduce</w:t>
      </w:r>
      <w:r>
        <w:rPr>
          <w:b/>
          <w:bCs/>
          <w:sz w:val="22"/>
          <w:szCs w:val="22"/>
          <w:lang w:eastAsia="zh-CN"/>
        </w:rPr>
        <w:t>d</w:t>
      </w:r>
      <w:r w:rsidRPr="00C10E9B">
        <w:rPr>
          <w:b/>
          <w:bCs/>
          <w:sz w:val="22"/>
          <w:szCs w:val="22"/>
          <w:lang w:eastAsia="zh-CN"/>
        </w:rPr>
        <w:t xml:space="preserve"> number of samples for positioning in RRC_INACTIVE state.</w:t>
      </w:r>
    </w:p>
    <w:p w14:paraId="43AAABF5" w14:textId="4BEDBA3C" w:rsidR="00A977F1" w:rsidRPr="00751A61" w:rsidRDefault="00751A61" w:rsidP="00751A61">
      <w:pPr>
        <w:spacing w:before="240" w:after="0"/>
        <w:jc w:val="both"/>
        <w:rPr>
          <w:b/>
          <w:bCs/>
          <w:lang w:eastAsia="zh-CN"/>
        </w:rPr>
      </w:pPr>
      <w:r w:rsidRPr="003935F0">
        <w:rPr>
          <w:rFonts w:hint="eastAsia"/>
          <w:b/>
          <w:bCs/>
          <w:lang w:eastAsia="zh-CN"/>
        </w:rPr>
        <w:t>P</w:t>
      </w:r>
      <w:r w:rsidRPr="003935F0">
        <w:rPr>
          <w:b/>
          <w:bCs/>
          <w:lang w:eastAsia="zh-CN"/>
        </w:rPr>
        <w:t>roposal 4:</w:t>
      </w:r>
      <w:r>
        <w:rPr>
          <w:b/>
          <w:bCs/>
          <w:lang w:eastAsia="zh-CN"/>
        </w:rPr>
        <w:t xml:space="preserve"> </w:t>
      </w:r>
      <w:r w:rsidRPr="003935F0">
        <w:rPr>
          <w:b/>
          <w:bCs/>
          <w:sz w:val="22"/>
          <w:szCs w:val="22"/>
          <w:lang w:eastAsia="zh-CN"/>
        </w:rPr>
        <w:t>Replace CSSF with K</w:t>
      </w:r>
      <w:r w:rsidRPr="003935F0">
        <w:rPr>
          <w:b/>
          <w:bCs/>
          <w:sz w:val="22"/>
          <w:szCs w:val="22"/>
          <w:vertAlign w:val="subscript"/>
          <w:lang w:eastAsia="zh-CN"/>
        </w:rPr>
        <w:t>carrier</w:t>
      </w:r>
      <w:r w:rsidRPr="003935F0">
        <w:rPr>
          <w:b/>
          <w:bCs/>
          <w:sz w:val="22"/>
          <w:szCs w:val="22"/>
          <w:lang w:eastAsia="zh-CN"/>
        </w:rPr>
        <w:t xml:space="preserve"> for inactive state PRS measurement requirements with some clarification, e.g., if </w:t>
      </w:r>
      <w:r w:rsidRPr="003935F0">
        <w:rPr>
          <w:b/>
          <w:bCs/>
        </w:rPr>
        <w:t>Srxlev &gt; S</w:t>
      </w:r>
      <w:r w:rsidRPr="003935F0">
        <w:rPr>
          <w:b/>
          <w:bCs/>
          <w:vertAlign w:val="subscript"/>
        </w:rPr>
        <w:t>nonIntraSearchP</w:t>
      </w:r>
      <w:r w:rsidRPr="003935F0">
        <w:rPr>
          <w:b/>
          <w:bCs/>
        </w:rPr>
        <w:t xml:space="preserve"> and Squal &gt; S</w:t>
      </w:r>
      <w:r w:rsidRPr="003935F0">
        <w:rPr>
          <w:b/>
          <w:bCs/>
          <w:vertAlign w:val="subscript"/>
        </w:rPr>
        <w:t>nonIntraSearchQ</w:t>
      </w:r>
      <w:r w:rsidRPr="003935F0">
        <w:rPr>
          <w:b/>
          <w:bCs/>
        </w:rPr>
        <w:t xml:space="preserve">, </w:t>
      </w:r>
      <w:r w:rsidRPr="003935F0">
        <w:rPr>
          <w:b/>
          <w:bCs/>
          <w:sz w:val="22"/>
          <w:szCs w:val="22"/>
          <w:lang w:eastAsia="zh-CN"/>
        </w:rPr>
        <w:t>K</w:t>
      </w:r>
      <w:r w:rsidRPr="003935F0">
        <w:rPr>
          <w:b/>
          <w:bCs/>
          <w:sz w:val="22"/>
          <w:szCs w:val="22"/>
          <w:vertAlign w:val="subscript"/>
          <w:lang w:eastAsia="zh-CN"/>
        </w:rPr>
        <w:t xml:space="preserve">carrier </w:t>
      </w:r>
      <w:r w:rsidRPr="003935F0">
        <w:rPr>
          <w:b/>
          <w:bCs/>
          <w:sz w:val="22"/>
          <w:szCs w:val="22"/>
          <w:lang w:eastAsia="zh-CN"/>
        </w:rPr>
        <w:t>is the total numbers of higher priority carriers plus one positioning frequency layer, otherwise, K</w:t>
      </w:r>
      <w:r w:rsidRPr="003935F0">
        <w:rPr>
          <w:b/>
          <w:bCs/>
          <w:sz w:val="22"/>
          <w:szCs w:val="22"/>
          <w:vertAlign w:val="subscript"/>
          <w:lang w:eastAsia="zh-CN"/>
        </w:rPr>
        <w:t>carrier</w:t>
      </w:r>
      <w:r w:rsidRPr="003935F0">
        <w:rPr>
          <w:b/>
          <w:bCs/>
          <w:sz w:val="22"/>
          <w:szCs w:val="22"/>
          <w:lang w:eastAsia="zh-CN"/>
        </w:rPr>
        <w:t xml:space="preserve"> is the total number of configured carriers for mobility measurements and CA measurements plus one positioning frequency layer</w:t>
      </w:r>
      <w:r w:rsidRPr="003935F0">
        <w:rPr>
          <w:b/>
          <w:bCs/>
        </w:rPr>
        <w:t>.</w:t>
      </w:r>
    </w:p>
    <w:bookmarkEnd w:id="6"/>
    <w:p w14:paraId="108E5AA7" w14:textId="0C1DECC2" w:rsidR="0064384A" w:rsidRPr="0064384A" w:rsidRDefault="00CC6F36" w:rsidP="0064384A">
      <w:pPr>
        <w:pStyle w:val="af4"/>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lastRenderedPageBreak/>
        <w:t>References</w:t>
      </w:r>
      <w:bookmarkEnd w:id="0"/>
      <w:bookmarkEnd w:id="1"/>
    </w:p>
    <w:p w14:paraId="1930E37A" w14:textId="344E063C" w:rsidR="002A317C" w:rsidRPr="007966B6" w:rsidRDefault="002A317C" w:rsidP="002A317C">
      <w:pPr>
        <w:pStyle w:val="af4"/>
        <w:numPr>
          <w:ilvl w:val="0"/>
          <w:numId w:val="2"/>
        </w:numPr>
        <w:spacing w:before="240"/>
        <w:contextualSpacing w:val="0"/>
        <w:rPr>
          <w:rFonts w:ascii="Times New Roman" w:hAnsi="Times New Roman"/>
          <w:szCs w:val="22"/>
        </w:rPr>
      </w:pPr>
      <w:r w:rsidRPr="007966B6">
        <w:rPr>
          <w:rFonts w:ascii="Times New Roman" w:hAnsi="Times New Roman"/>
          <w:szCs w:val="22"/>
        </w:rPr>
        <w:t>R4-2</w:t>
      </w:r>
      <w:r w:rsidR="00BB205B" w:rsidRPr="007966B6">
        <w:rPr>
          <w:rFonts w:ascii="Times New Roman" w:hAnsi="Times New Roman"/>
          <w:szCs w:val="22"/>
        </w:rPr>
        <w:t>2</w:t>
      </w:r>
      <w:r w:rsidRPr="007966B6">
        <w:rPr>
          <w:rFonts w:ascii="Times New Roman" w:hAnsi="Times New Roman"/>
          <w:szCs w:val="22"/>
        </w:rPr>
        <w:t>0</w:t>
      </w:r>
      <w:r w:rsidR="00BB205B" w:rsidRPr="007966B6">
        <w:rPr>
          <w:rFonts w:ascii="Times New Roman" w:hAnsi="Times New Roman"/>
          <w:szCs w:val="22"/>
        </w:rPr>
        <w:t>2684</w:t>
      </w:r>
      <w:r w:rsidRPr="007966B6">
        <w:rPr>
          <w:rFonts w:ascii="Times New Roman" w:hAnsi="Times New Roman"/>
          <w:szCs w:val="22"/>
        </w:rPr>
        <w:tab/>
        <w:t>WF on NR Positioning Enhancements (Part 2), CATT</w:t>
      </w:r>
    </w:p>
    <w:p w14:paraId="2D58379E" w14:textId="20248EC9" w:rsidR="008935D9" w:rsidRPr="007966B6" w:rsidRDefault="008935D9" w:rsidP="00BA0FD0">
      <w:pPr>
        <w:pStyle w:val="af4"/>
        <w:numPr>
          <w:ilvl w:val="0"/>
          <w:numId w:val="2"/>
        </w:numPr>
        <w:spacing w:before="240"/>
        <w:contextualSpacing w:val="0"/>
        <w:rPr>
          <w:rFonts w:ascii="Times New Roman" w:hAnsi="Times New Roman"/>
          <w:szCs w:val="22"/>
        </w:rPr>
      </w:pPr>
      <w:r w:rsidRPr="007966B6">
        <w:rPr>
          <w:rFonts w:ascii="Times New Roman" w:hAnsi="Times New Roman"/>
          <w:szCs w:val="22"/>
        </w:rPr>
        <w:t>R4-2109945</w:t>
      </w:r>
      <w:r w:rsidRPr="007966B6">
        <w:rPr>
          <w:rFonts w:ascii="Times New Roman" w:hAnsi="Times New Roman"/>
          <w:szCs w:val="22"/>
        </w:rPr>
        <w:tab/>
        <w:t>RRM impacts overview for positioning enhancement, vivo</w:t>
      </w:r>
    </w:p>
    <w:p w14:paraId="5146CD52" w14:textId="00F406E1" w:rsidR="00D2298B" w:rsidRPr="007966B6" w:rsidRDefault="00D2298B" w:rsidP="00D2298B">
      <w:pPr>
        <w:pStyle w:val="af4"/>
        <w:numPr>
          <w:ilvl w:val="0"/>
          <w:numId w:val="2"/>
        </w:numPr>
        <w:spacing w:before="240"/>
        <w:contextualSpacing w:val="0"/>
        <w:rPr>
          <w:rFonts w:ascii="Times New Roman" w:hAnsi="Times New Roman"/>
          <w:szCs w:val="22"/>
        </w:rPr>
      </w:pPr>
      <w:r w:rsidRPr="007966B6">
        <w:rPr>
          <w:rFonts w:ascii="Times New Roman" w:hAnsi="Times New Roman"/>
          <w:szCs w:val="22"/>
        </w:rPr>
        <w:t>R4-2112554</w:t>
      </w:r>
      <w:r w:rsidRPr="007966B6">
        <w:rPr>
          <w:rFonts w:ascii="Times New Roman" w:hAnsi="Times New Roman"/>
          <w:szCs w:val="22"/>
        </w:rPr>
        <w:tab/>
        <w:t>Discussion on impact to existing UE positioning and RRM requirements, vivo</w:t>
      </w:r>
    </w:p>
    <w:p w14:paraId="2AF0697A" w14:textId="4110203D" w:rsidR="002A317C" w:rsidRPr="007966B6" w:rsidRDefault="002A317C" w:rsidP="002A317C">
      <w:pPr>
        <w:pStyle w:val="af4"/>
        <w:numPr>
          <w:ilvl w:val="0"/>
          <w:numId w:val="2"/>
        </w:numPr>
        <w:spacing w:before="240"/>
        <w:contextualSpacing w:val="0"/>
        <w:rPr>
          <w:rFonts w:ascii="Times New Roman" w:hAnsi="Times New Roman"/>
          <w:szCs w:val="22"/>
        </w:rPr>
      </w:pPr>
      <w:r w:rsidRPr="007966B6">
        <w:rPr>
          <w:rFonts w:ascii="Times New Roman" w:hAnsi="Times New Roman"/>
          <w:szCs w:val="22"/>
        </w:rPr>
        <w:t>R4-2117761</w:t>
      </w:r>
      <w:r w:rsidRPr="007966B6">
        <w:rPr>
          <w:rFonts w:ascii="Times New Roman" w:hAnsi="Times New Roman"/>
          <w:szCs w:val="22"/>
        </w:rPr>
        <w:tab/>
        <w:t>Further discussion on measurement in RRC_INACTIVE state, vivo</w:t>
      </w:r>
    </w:p>
    <w:p w14:paraId="22B18892" w14:textId="41BE11AC" w:rsidR="0082568E" w:rsidRPr="007966B6" w:rsidRDefault="0082568E" w:rsidP="002A317C">
      <w:pPr>
        <w:pStyle w:val="af4"/>
        <w:numPr>
          <w:ilvl w:val="0"/>
          <w:numId w:val="2"/>
        </w:numPr>
        <w:spacing w:before="240"/>
        <w:contextualSpacing w:val="0"/>
        <w:rPr>
          <w:rFonts w:ascii="Times New Roman" w:hAnsi="Times New Roman"/>
          <w:szCs w:val="22"/>
        </w:rPr>
      </w:pPr>
      <w:r w:rsidRPr="007966B6">
        <w:rPr>
          <w:rFonts w:ascii="Times New Roman" w:hAnsi="Times New Roman" w:hint="eastAsia"/>
          <w:szCs w:val="22"/>
          <w:lang w:eastAsia="zh-CN"/>
        </w:rPr>
        <w:t>R</w:t>
      </w:r>
      <w:r w:rsidRPr="007966B6">
        <w:rPr>
          <w:rFonts w:ascii="Times New Roman" w:hAnsi="Times New Roman"/>
          <w:szCs w:val="22"/>
          <w:lang w:eastAsia="zh-CN"/>
        </w:rPr>
        <w:t>4</w:t>
      </w:r>
      <w:r w:rsidRPr="007966B6">
        <w:rPr>
          <w:rFonts w:ascii="Times New Roman" w:hAnsi="Times New Roman" w:hint="eastAsia"/>
          <w:szCs w:val="22"/>
          <w:lang w:eastAsia="zh-CN"/>
        </w:rPr>
        <w:t>-</w:t>
      </w:r>
      <w:r w:rsidRPr="007966B6">
        <w:rPr>
          <w:rFonts w:ascii="Times New Roman" w:hAnsi="Times New Roman"/>
          <w:szCs w:val="22"/>
          <w:lang w:eastAsia="zh-CN"/>
        </w:rPr>
        <w:t>2201364 Further discussion on PRS based measurement in RRC_INACTIVE state</w:t>
      </w:r>
      <w:r w:rsidRPr="007966B6">
        <w:rPr>
          <w:rFonts w:ascii="Times New Roman" w:hAnsi="Times New Roman" w:hint="eastAsia"/>
          <w:szCs w:val="22"/>
          <w:lang w:eastAsia="zh-CN"/>
        </w:rPr>
        <w:t>,</w:t>
      </w:r>
      <w:r w:rsidRPr="007966B6">
        <w:rPr>
          <w:rFonts w:ascii="Times New Roman" w:hAnsi="Times New Roman"/>
          <w:szCs w:val="22"/>
          <w:lang w:eastAsia="zh-CN"/>
        </w:rPr>
        <w:t xml:space="preserve"> vivo</w:t>
      </w:r>
    </w:p>
    <w:p w14:paraId="2CB8910C" w14:textId="2F327A69" w:rsidR="002A317C" w:rsidRPr="006F0D26" w:rsidRDefault="00C93492" w:rsidP="00DA7F99">
      <w:pPr>
        <w:pStyle w:val="af4"/>
        <w:numPr>
          <w:ilvl w:val="0"/>
          <w:numId w:val="2"/>
        </w:numPr>
        <w:spacing w:before="240"/>
        <w:contextualSpacing w:val="0"/>
        <w:rPr>
          <w:rFonts w:ascii="Times New Roman" w:hAnsi="Times New Roman"/>
          <w:sz w:val="20"/>
        </w:rPr>
      </w:pPr>
      <w:r w:rsidRPr="007966B6">
        <w:rPr>
          <w:rFonts w:ascii="Times New Roman" w:hAnsi="Times New Roman"/>
          <w:szCs w:val="22"/>
        </w:rPr>
        <w:t>R</w:t>
      </w:r>
      <w:r w:rsidR="00C10E9B" w:rsidRPr="007966B6">
        <w:rPr>
          <w:rFonts w:ascii="Times New Roman" w:hAnsi="Times New Roman"/>
          <w:szCs w:val="22"/>
        </w:rPr>
        <w:t>4</w:t>
      </w:r>
      <w:r w:rsidRPr="007966B6">
        <w:rPr>
          <w:rFonts w:ascii="Times New Roman" w:hAnsi="Times New Roman"/>
          <w:szCs w:val="22"/>
        </w:rPr>
        <w:t>-2</w:t>
      </w:r>
      <w:r w:rsidR="00C10E9B" w:rsidRPr="007966B6">
        <w:rPr>
          <w:rFonts w:ascii="Times New Roman" w:hAnsi="Times New Roman"/>
          <w:szCs w:val="22"/>
        </w:rPr>
        <w:t>202687</w:t>
      </w:r>
      <w:r w:rsidRPr="007966B6">
        <w:rPr>
          <w:rFonts w:ascii="Times New Roman" w:hAnsi="Times New Roman"/>
          <w:szCs w:val="22"/>
        </w:rPr>
        <w:tab/>
      </w:r>
      <w:r w:rsidR="00C10E9B" w:rsidRPr="007966B6">
        <w:rPr>
          <w:rFonts w:ascii="Times New Roman" w:hAnsi="Times New Roman"/>
          <w:szCs w:val="22"/>
        </w:rPr>
        <w:t>LS on the applicability of PRS processing window in RRC_INACTIVE state</w:t>
      </w:r>
      <w:r w:rsidRPr="007966B6">
        <w:rPr>
          <w:rFonts w:ascii="Times New Roman" w:hAnsi="Times New Roman"/>
          <w:szCs w:val="22"/>
        </w:rPr>
        <w:t xml:space="preserve">, </w:t>
      </w:r>
      <w:r w:rsidR="00C10E9B" w:rsidRPr="007966B6">
        <w:rPr>
          <w:rFonts w:ascii="Times New Roman" w:hAnsi="Times New Roman"/>
          <w:szCs w:val="22"/>
        </w:rPr>
        <w:t>CAT</w:t>
      </w:r>
      <w:r w:rsidR="00C10E9B">
        <w:rPr>
          <w:rFonts w:ascii="Times New Roman" w:hAnsi="Times New Roman"/>
          <w:sz w:val="20"/>
        </w:rPr>
        <w:t>T</w:t>
      </w:r>
    </w:p>
    <w:sectPr w:rsidR="002A317C" w:rsidRPr="006F0D26">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058EC" w14:textId="77777777" w:rsidR="00C21851" w:rsidRDefault="00C21851">
      <w:r>
        <w:separator/>
      </w:r>
    </w:p>
  </w:endnote>
  <w:endnote w:type="continuationSeparator" w:id="0">
    <w:p w14:paraId="63D2A8A7" w14:textId="77777777" w:rsidR="00C21851" w:rsidRDefault="00C21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2C234" w14:textId="77777777" w:rsidR="00C21851" w:rsidRDefault="00C21851">
      <w:r>
        <w:separator/>
      </w:r>
    </w:p>
  </w:footnote>
  <w:footnote w:type="continuationSeparator" w:id="0">
    <w:p w14:paraId="679C0930" w14:textId="77777777" w:rsidR="00C21851" w:rsidRDefault="00C21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067AE9" w:rsidRDefault="00067A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C07C87"/>
    <w:multiLevelType w:val="hybridMultilevel"/>
    <w:tmpl w:val="1E201EC0"/>
    <w:lvl w:ilvl="0" w:tplc="227C6FDA">
      <w:start w:val="1"/>
      <w:numFmt w:val="bullet"/>
      <w:lvlText w:val="•"/>
      <w:lvlJc w:val="left"/>
      <w:pPr>
        <w:tabs>
          <w:tab w:val="num" w:pos="720"/>
        </w:tabs>
        <w:ind w:left="720" w:hanging="360"/>
      </w:pPr>
      <w:rPr>
        <w:rFonts w:ascii="Arial" w:hAnsi="Arial" w:hint="default"/>
      </w:rPr>
    </w:lvl>
    <w:lvl w:ilvl="1" w:tplc="9F8C3F5E" w:tentative="1">
      <w:start w:val="1"/>
      <w:numFmt w:val="bullet"/>
      <w:lvlText w:val="•"/>
      <w:lvlJc w:val="left"/>
      <w:pPr>
        <w:tabs>
          <w:tab w:val="num" w:pos="1440"/>
        </w:tabs>
        <w:ind w:left="1440" w:hanging="360"/>
      </w:pPr>
      <w:rPr>
        <w:rFonts w:ascii="Arial" w:hAnsi="Arial" w:hint="default"/>
      </w:rPr>
    </w:lvl>
    <w:lvl w:ilvl="2" w:tplc="6EC05B88" w:tentative="1">
      <w:start w:val="1"/>
      <w:numFmt w:val="bullet"/>
      <w:lvlText w:val="•"/>
      <w:lvlJc w:val="left"/>
      <w:pPr>
        <w:tabs>
          <w:tab w:val="num" w:pos="2160"/>
        </w:tabs>
        <w:ind w:left="2160" w:hanging="360"/>
      </w:pPr>
      <w:rPr>
        <w:rFonts w:ascii="Arial" w:hAnsi="Arial" w:hint="default"/>
      </w:rPr>
    </w:lvl>
    <w:lvl w:ilvl="3" w:tplc="CA9A200E" w:tentative="1">
      <w:start w:val="1"/>
      <w:numFmt w:val="bullet"/>
      <w:lvlText w:val="•"/>
      <w:lvlJc w:val="left"/>
      <w:pPr>
        <w:tabs>
          <w:tab w:val="num" w:pos="2880"/>
        </w:tabs>
        <w:ind w:left="2880" w:hanging="360"/>
      </w:pPr>
      <w:rPr>
        <w:rFonts w:ascii="Arial" w:hAnsi="Arial" w:hint="default"/>
      </w:rPr>
    </w:lvl>
    <w:lvl w:ilvl="4" w:tplc="2B026BAE" w:tentative="1">
      <w:start w:val="1"/>
      <w:numFmt w:val="bullet"/>
      <w:lvlText w:val="•"/>
      <w:lvlJc w:val="left"/>
      <w:pPr>
        <w:tabs>
          <w:tab w:val="num" w:pos="3600"/>
        </w:tabs>
        <w:ind w:left="3600" w:hanging="360"/>
      </w:pPr>
      <w:rPr>
        <w:rFonts w:ascii="Arial" w:hAnsi="Arial" w:hint="default"/>
      </w:rPr>
    </w:lvl>
    <w:lvl w:ilvl="5" w:tplc="58AC1670" w:tentative="1">
      <w:start w:val="1"/>
      <w:numFmt w:val="bullet"/>
      <w:lvlText w:val="•"/>
      <w:lvlJc w:val="left"/>
      <w:pPr>
        <w:tabs>
          <w:tab w:val="num" w:pos="4320"/>
        </w:tabs>
        <w:ind w:left="4320" w:hanging="360"/>
      </w:pPr>
      <w:rPr>
        <w:rFonts w:ascii="Arial" w:hAnsi="Arial" w:hint="default"/>
      </w:rPr>
    </w:lvl>
    <w:lvl w:ilvl="6" w:tplc="14FA30AC" w:tentative="1">
      <w:start w:val="1"/>
      <w:numFmt w:val="bullet"/>
      <w:lvlText w:val="•"/>
      <w:lvlJc w:val="left"/>
      <w:pPr>
        <w:tabs>
          <w:tab w:val="num" w:pos="5040"/>
        </w:tabs>
        <w:ind w:left="5040" w:hanging="360"/>
      </w:pPr>
      <w:rPr>
        <w:rFonts w:ascii="Arial" w:hAnsi="Arial" w:hint="default"/>
      </w:rPr>
    </w:lvl>
    <w:lvl w:ilvl="7" w:tplc="9C525F14" w:tentative="1">
      <w:start w:val="1"/>
      <w:numFmt w:val="bullet"/>
      <w:lvlText w:val="•"/>
      <w:lvlJc w:val="left"/>
      <w:pPr>
        <w:tabs>
          <w:tab w:val="num" w:pos="5760"/>
        </w:tabs>
        <w:ind w:left="5760" w:hanging="360"/>
      </w:pPr>
      <w:rPr>
        <w:rFonts w:ascii="Arial" w:hAnsi="Arial" w:hint="default"/>
      </w:rPr>
    </w:lvl>
    <w:lvl w:ilvl="8" w:tplc="DF1A6CC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0C467A1A"/>
    <w:multiLevelType w:val="hybridMultilevel"/>
    <w:tmpl w:val="CF186B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D281F87"/>
    <w:multiLevelType w:val="multilevel"/>
    <w:tmpl w:val="2D281F87"/>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2336FE"/>
    <w:multiLevelType w:val="hybridMultilevel"/>
    <w:tmpl w:val="E5766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060FBE"/>
    <w:multiLevelType w:val="hybridMultilevel"/>
    <w:tmpl w:val="4D844802"/>
    <w:lvl w:ilvl="0" w:tplc="0A3E3BC8">
      <w:start w:val="1"/>
      <w:numFmt w:val="bullet"/>
      <w:lvlText w:val="•"/>
      <w:lvlJc w:val="left"/>
      <w:pPr>
        <w:tabs>
          <w:tab w:val="num" w:pos="720"/>
        </w:tabs>
        <w:ind w:left="720" w:hanging="360"/>
      </w:pPr>
      <w:rPr>
        <w:rFonts w:ascii="Arial" w:hAnsi="Arial" w:hint="default"/>
      </w:rPr>
    </w:lvl>
    <w:lvl w:ilvl="1" w:tplc="FB0C8C50">
      <w:numFmt w:val="bullet"/>
      <w:lvlText w:val="–"/>
      <w:lvlJc w:val="left"/>
      <w:pPr>
        <w:tabs>
          <w:tab w:val="num" w:pos="1440"/>
        </w:tabs>
        <w:ind w:left="1440" w:hanging="360"/>
      </w:pPr>
      <w:rPr>
        <w:rFonts w:ascii="Arial" w:hAnsi="Arial" w:hint="default"/>
      </w:rPr>
    </w:lvl>
    <w:lvl w:ilvl="2" w:tplc="58BC7F84">
      <w:numFmt w:val="bullet"/>
      <w:lvlText w:val="•"/>
      <w:lvlJc w:val="left"/>
      <w:pPr>
        <w:tabs>
          <w:tab w:val="num" w:pos="2160"/>
        </w:tabs>
        <w:ind w:left="2160" w:hanging="360"/>
      </w:pPr>
      <w:rPr>
        <w:rFonts w:ascii="Arial" w:hAnsi="Arial" w:hint="default"/>
      </w:rPr>
    </w:lvl>
    <w:lvl w:ilvl="3" w:tplc="73E6CE72" w:tentative="1">
      <w:start w:val="1"/>
      <w:numFmt w:val="bullet"/>
      <w:lvlText w:val="•"/>
      <w:lvlJc w:val="left"/>
      <w:pPr>
        <w:tabs>
          <w:tab w:val="num" w:pos="2880"/>
        </w:tabs>
        <w:ind w:left="2880" w:hanging="360"/>
      </w:pPr>
      <w:rPr>
        <w:rFonts w:ascii="Arial" w:hAnsi="Arial" w:hint="default"/>
      </w:rPr>
    </w:lvl>
    <w:lvl w:ilvl="4" w:tplc="65B0744E" w:tentative="1">
      <w:start w:val="1"/>
      <w:numFmt w:val="bullet"/>
      <w:lvlText w:val="•"/>
      <w:lvlJc w:val="left"/>
      <w:pPr>
        <w:tabs>
          <w:tab w:val="num" w:pos="3600"/>
        </w:tabs>
        <w:ind w:left="3600" w:hanging="360"/>
      </w:pPr>
      <w:rPr>
        <w:rFonts w:ascii="Arial" w:hAnsi="Arial" w:hint="default"/>
      </w:rPr>
    </w:lvl>
    <w:lvl w:ilvl="5" w:tplc="5BB6B102" w:tentative="1">
      <w:start w:val="1"/>
      <w:numFmt w:val="bullet"/>
      <w:lvlText w:val="•"/>
      <w:lvlJc w:val="left"/>
      <w:pPr>
        <w:tabs>
          <w:tab w:val="num" w:pos="4320"/>
        </w:tabs>
        <w:ind w:left="4320" w:hanging="360"/>
      </w:pPr>
      <w:rPr>
        <w:rFonts w:ascii="Arial" w:hAnsi="Arial" w:hint="default"/>
      </w:rPr>
    </w:lvl>
    <w:lvl w:ilvl="6" w:tplc="41A23014" w:tentative="1">
      <w:start w:val="1"/>
      <w:numFmt w:val="bullet"/>
      <w:lvlText w:val="•"/>
      <w:lvlJc w:val="left"/>
      <w:pPr>
        <w:tabs>
          <w:tab w:val="num" w:pos="5040"/>
        </w:tabs>
        <w:ind w:left="5040" w:hanging="360"/>
      </w:pPr>
      <w:rPr>
        <w:rFonts w:ascii="Arial" w:hAnsi="Arial" w:hint="default"/>
      </w:rPr>
    </w:lvl>
    <w:lvl w:ilvl="7" w:tplc="CEE49980" w:tentative="1">
      <w:start w:val="1"/>
      <w:numFmt w:val="bullet"/>
      <w:lvlText w:val="•"/>
      <w:lvlJc w:val="left"/>
      <w:pPr>
        <w:tabs>
          <w:tab w:val="num" w:pos="5760"/>
        </w:tabs>
        <w:ind w:left="5760" w:hanging="360"/>
      </w:pPr>
      <w:rPr>
        <w:rFonts w:ascii="Arial" w:hAnsi="Arial" w:hint="default"/>
      </w:rPr>
    </w:lvl>
    <w:lvl w:ilvl="8" w:tplc="6B2A8A9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2" w15:restartNumberingAfterBreak="0">
    <w:nsid w:val="4A4D4021"/>
    <w:multiLevelType w:val="hybridMultilevel"/>
    <w:tmpl w:val="B096DA14"/>
    <w:lvl w:ilvl="0" w:tplc="2FF42842">
      <w:start w:val="1"/>
      <w:numFmt w:val="bullet"/>
      <w:lvlText w:val=""/>
      <w:lvlJc w:val="left"/>
      <w:pPr>
        <w:ind w:left="420" w:hanging="420"/>
      </w:pPr>
      <w:rPr>
        <w:rFonts w:ascii="Wingdings" w:hAnsi="Wingdings"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236227"/>
    <w:multiLevelType w:val="hybridMultilevel"/>
    <w:tmpl w:val="9C669D28"/>
    <w:lvl w:ilvl="0" w:tplc="B0089794">
      <w:start w:val="1"/>
      <w:numFmt w:val="bullet"/>
      <w:lvlText w:val="•"/>
      <w:lvlJc w:val="left"/>
      <w:pPr>
        <w:tabs>
          <w:tab w:val="num" w:pos="360"/>
        </w:tabs>
        <w:ind w:left="360" w:hanging="360"/>
      </w:pPr>
      <w:rPr>
        <w:rFonts w:ascii="Arial" w:hAnsi="Arial" w:hint="default"/>
      </w:rPr>
    </w:lvl>
    <w:lvl w:ilvl="1" w:tplc="B822A424">
      <w:start w:val="1"/>
      <w:numFmt w:val="bullet"/>
      <w:lvlText w:val="•"/>
      <w:lvlJc w:val="left"/>
      <w:pPr>
        <w:tabs>
          <w:tab w:val="num" w:pos="1080"/>
        </w:tabs>
        <w:ind w:left="1080" w:hanging="360"/>
      </w:pPr>
      <w:rPr>
        <w:rFonts w:ascii="Arial" w:hAnsi="Arial" w:hint="default"/>
      </w:rPr>
    </w:lvl>
    <w:lvl w:ilvl="2" w:tplc="69926178" w:tentative="1">
      <w:start w:val="1"/>
      <w:numFmt w:val="bullet"/>
      <w:lvlText w:val="•"/>
      <w:lvlJc w:val="left"/>
      <w:pPr>
        <w:tabs>
          <w:tab w:val="num" w:pos="1800"/>
        </w:tabs>
        <w:ind w:left="1800" w:hanging="360"/>
      </w:pPr>
      <w:rPr>
        <w:rFonts w:ascii="Arial" w:hAnsi="Arial" w:hint="default"/>
      </w:rPr>
    </w:lvl>
    <w:lvl w:ilvl="3" w:tplc="D31EBF96" w:tentative="1">
      <w:start w:val="1"/>
      <w:numFmt w:val="bullet"/>
      <w:lvlText w:val="•"/>
      <w:lvlJc w:val="left"/>
      <w:pPr>
        <w:tabs>
          <w:tab w:val="num" w:pos="2520"/>
        </w:tabs>
        <w:ind w:left="2520" w:hanging="360"/>
      </w:pPr>
      <w:rPr>
        <w:rFonts w:ascii="Arial" w:hAnsi="Arial" w:hint="default"/>
      </w:rPr>
    </w:lvl>
    <w:lvl w:ilvl="4" w:tplc="5142AA9E" w:tentative="1">
      <w:start w:val="1"/>
      <w:numFmt w:val="bullet"/>
      <w:lvlText w:val="•"/>
      <w:lvlJc w:val="left"/>
      <w:pPr>
        <w:tabs>
          <w:tab w:val="num" w:pos="3240"/>
        </w:tabs>
        <w:ind w:left="3240" w:hanging="360"/>
      </w:pPr>
      <w:rPr>
        <w:rFonts w:ascii="Arial" w:hAnsi="Arial" w:hint="default"/>
      </w:rPr>
    </w:lvl>
    <w:lvl w:ilvl="5" w:tplc="24A40034" w:tentative="1">
      <w:start w:val="1"/>
      <w:numFmt w:val="bullet"/>
      <w:lvlText w:val="•"/>
      <w:lvlJc w:val="left"/>
      <w:pPr>
        <w:tabs>
          <w:tab w:val="num" w:pos="3960"/>
        </w:tabs>
        <w:ind w:left="3960" w:hanging="360"/>
      </w:pPr>
      <w:rPr>
        <w:rFonts w:ascii="Arial" w:hAnsi="Arial" w:hint="default"/>
      </w:rPr>
    </w:lvl>
    <w:lvl w:ilvl="6" w:tplc="433A8704" w:tentative="1">
      <w:start w:val="1"/>
      <w:numFmt w:val="bullet"/>
      <w:lvlText w:val="•"/>
      <w:lvlJc w:val="left"/>
      <w:pPr>
        <w:tabs>
          <w:tab w:val="num" w:pos="4680"/>
        </w:tabs>
        <w:ind w:left="4680" w:hanging="360"/>
      </w:pPr>
      <w:rPr>
        <w:rFonts w:ascii="Arial" w:hAnsi="Arial" w:hint="default"/>
      </w:rPr>
    </w:lvl>
    <w:lvl w:ilvl="7" w:tplc="096CB87A" w:tentative="1">
      <w:start w:val="1"/>
      <w:numFmt w:val="bullet"/>
      <w:lvlText w:val="•"/>
      <w:lvlJc w:val="left"/>
      <w:pPr>
        <w:tabs>
          <w:tab w:val="num" w:pos="5400"/>
        </w:tabs>
        <w:ind w:left="5400" w:hanging="360"/>
      </w:pPr>
      <w:rPr>
        <w:rFonts w:ascii="Arial" w:hAnsi="Arial" w:hint="default"/>
      </w:rPr>
    </w:lvl>
    <w:lvl w:ilvl="8" w:tplc="C3A41BC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7267C66"/>
    <w:multiLevelType w:val="multilevel"/>
    <w:tmpl w:val="67267C6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7" w15:restartNumberingAfterBreak="0">
    <w:nsid w:val="6CDE4BC1"/>
    <w:multiLevelType w:val="hybridMultilevel"/>
    <w:tmpl w:val="141A9342"/>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269069B"/>
    <w:multiLevelType w:val="multilevel"/>
    <w:tmpl w:val="726906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581155B"/>
    <w:multiLevelType w:val="hybridMultilevel"/>
    <w:tmpl w:val="B7FA835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0"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0"/>
  </w:num>
  <w:num w:numId="2">
    <w:abstractNumId w:val="2"/>
  </w:num>
  <w:num w:numId="3">
    <w:abstractNumId w:val="11"/>
  </w:num>
  <w:num w:numId="4">
    <w:abstractNumId w:val="0"/>
  </w:num>
  <w:num w:numId="5">
    <w:abstractNumId w:val="19"/>
  </w:num>
  <w:num w:numId="6">
    <w:abstractNumId w:val="7"/>
  </w:num>
  <w:num w:numId="7">
    <w:abstractNumId w:val="14"/>
  </w:num>
  <w:num w:numId="8">
    <w:abstractNumId w:val="9"/>
  </w:num>
  <w:num w:numId="9">
    <w:abstractNumId w:val="10"/>
  </w:num>
  <w:num w:numId="10">
    <w:abstractNumId w:val="13"/>
  </w:num>
  <w:num w:numId="11">
    <w:abstractNumId w:val="15"/>
  </w:num>
  <w:num w:numId="12">
    <w:abstractNumId w:val="4"/>
  </w:num>
  <w:num w:numId="13">
    <w:abstractNumId w:val="1"/>
  </w:num>
  <w:num w:numId="14">
    <w:abstractNumId w:val="6"/>
  </w:num>
  <w:num w:numId="15">
    <w:abstractNumId w:val="21"/>
  </w:num>
  <w:num w:numId="16">
    <w:abstractNumId w:val="16"/>
  </w:num>
  <w:num w:numId="17">
    <w:abstractNumId w:val="12"/>
  </w:num>
  <w:num w:numId="18">
    <w:abstractNumId w:val="5"/>
  </w:num>
  <w:num w:numId="19">
    <w:abstractNumId w:val="18"/>
  </w:num>
  <w:num w:numId="20">
    <w:abstractNumId w:val="8"/>
  </w:num>
  <w:num w:numId="21">
    <w:abstractNumId w:val="17"/>
  </w:num>
  <w:num w:numId="22">
    <w:abstractNumId w:val="15"/>
  </w:num>
  <w:num w:numId="2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51D4"/>
    <w:rsid w:val="0000535E"/>
    <w:rsid w:val="00007637"/>
    <w:rsid w:val="000101D5"/>
    <w:rsid w:val="00010D66"/>
    <w:rsid w:val="00010F32"/>
    <w:rsid w:val="0001113F"/>
    <w:rsid w:val="00011A79"/>
    <w:rsid w:val="00011FEF"/>
    <w:rsid w:val="00012375"/>
    <w:rsid w:val="00012514"/>
    <w:rsid w:val="00013D9A"/>
    <w:rsid w:val="000146F5"/>
    <w:rsid w:val="00015045"/>
    <w:rsid w:val="0001570A"/>
    <w:rsid w:val="00015E58"/>
    <w:rsid w:val="000160A7"/>
    <w:rsid w:val="00016E7B"/>
    <w:rsid w:val="00016F6F"/>
    <w:rsid w:val="00016FB4"/>
    <w:rsid w:val="00017794"/>
    <w:rsid w:val="00017ED1"/>
    <w:rsid w:val="000209A1"/>
    <w:rsid w:val="00020BD4"/>
    <w:rsid w:val="000215BD"/>
    <w:rsid w:val="00021F21"/>
    <w:rsid w:val="00022078"/>
    <w:rsid w:val="00022E4A"/>
    <w:rsid w:val="0002308A"/>
    <w:rsid w:val="00023243"/>
    <w:rsid w:val="00023F11"/>
    <w:rsid w:val="0002520C"/>
    <w:rsid w:val="00025CD9"/>
    <w:rsid w:val="00025D5C"/>
    <w:rsid w:val="00025FA3"/>
    <w:rsid w:val="0002639E"/>
    <w:rsid w:val="000263B3"/>
    <w:rsid w:val="0002674F"/>
    <w:rsid w:val="000279EC"/>
    <w:rsid w:val="00030A91"/>
    <w:rsid w:val="000319F0"/>
    <w:rsid w:val="00033433"/>
    <w:rsid w:val="00033920"/>
    <w:rsid w:val="00033A96"/>
    <w:rsid w:val="00033D21"/>
    <w:rsid w:val="000349EC"/>
    <w:rsid w:val="00034F15"/>
    <w:rsid w:val="00036006"/>
    <w:rsid w:val="0003643B"/>
    <w:rsid w:val="00036587"/>
    <w:rsid w:val="00036E6C"/>
    <w:rsid w:val="00037F60"/>
    <w:rsid w:val="00040DFB"/>
    <w:rsid w:val="00042544"/>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506"/>
    <w:rsid w:val="00060C29"/>
    <w:rsid w:val="0006175D"/>
    <w:rsid w:val="00062731"/>
    <w:rsid w:val="00062B85"/>
    <w:rsid w:val="00062C4C"/>
    <w:rsid w:val="000638D6"/>
    <w:rsid w:val="00063F34"/>
    <w:rsid w:val="00064A3E"/>
    <w:rsid w:val="0006529E"/>
    <w:rsid w:val="00066958"/>
    <w:rsid w:val="00067A21"/>
    <w:rsid w:val="00067AE9"/>
    <w:rsid w:val="00072457"/>
    <w:rsid w:val="00072E3F"/>
    <w:rsid w:val="00073DA3"/>
    <w:rsid w:val="0007541A"/>
    <w:rsid w:val="00075E04"/>
    <w:rsid w:val="00076035"/>
    <w:rsid w:val="00076F94"/>
    <w:rsid w:val="00077EFD"/>
    <w:rsid w:val="00080A92"/>
    <w:rsid w:val="000815B8"/>
    <w:rsid w:val="000819D3"/>
    <w:rsid w:val="00081F9F"/>
    <w:rsid w:val="000825DC"/>
    <w:rsid w:val="00083A3F"/>
    <w:rsid w:val="00083AA0"/>
    <w:rsid w:val="00084101"/>
    <w:rsid w:val="00085062"/>
    <w:rsid w:val="000850C5"/>
    <w:rsid w:val="000858DB"/>
    <w:rsid w:val="00085B9F"/>
    <w:rsid w:val="00086336"/>
    <w:rsid w:val="000863C7"/>
    <w:rsid w:val="00087BDE"/>
    <w:rsid w:val="00087C28"/>
    <w:rsid w:val="000918DE"/>
    <w:rsid w:val="000926B1"/>
    <w:rsid w:val="00092D06"/>
    <w:rsid w:val="00092F78"/>
    <w:rsid w:val="00093608"/>
    <w:rsid w:val="00095F6B"/>
    <w:rsid w:val="00096243"/>
    <w:rsid w:val="000962F9"/>
    <w:rsid w:val="00096781"/>
    <w:rsid w:val="00096D55"/>
    <w:rsid w:val="00096DEF"/>
    <w:rsid w:val="00097160"/>
    <w:rsid w:val="000A02DD"/>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E46"/>
    <w:rsid w:val="000B1ECC"/>
    <w:rsid w:val="000B21B8"/>
    <w:rsid w:val="000B24C8"/>
    <w:rsid w:val="000B3259"/>
    <w:rsid w:val="000B46A2"/>
    <w:rsid w:val="000B488A"/>
    <w:rsid w:val="000B5831"/>
    <w:rsid w:val="000B58A1"/>
    <w:rsid w:val="000B5DBE"/>
    <w:rsid w:val="000B5E32"/>
    <w:rsid w:val="000C008B"/>
    <w:rsid w:val="000C038A"/>
    <w:rsid w:val="000C0DA1"/>
    <w:rsid w:val="000C1C44"/>
    <w:rsid w:val="000C1CDE"/>
    <w:rsid w:val="000C3557"/>
    <w:rsid w:val="000C4073"/>
    <w:rsid w:val="000C4870"/>
    <w:rsid w:val="000C5232"/>
    <w:rsid w:val="000C6598"/>
    <w:rsid w:val="000C7B6F"/>
    <w:rsid w:val="000D0030"/>
    <w:rsid w:val="000D0F90"/>
    <w:rsid w:val="000D1334"/>
    <w:rsid w:val="000D1695"/>
    <w:rsid w:val="000D194C"/>
    <w:rsid w:val="000D1BAB"/>
    <w:rsid w:val="000D1F2F"/>
    <w:rsid w:val="000D22B0"/>
    <w:rsid w:val="000D2637"/>
    <w:rsid w:val="000D326B"/>
    <w:rsid w:val="000D4213"/>
    <w:rsid w:val="000D45E7"/>
    <w:rsid w:val="000D497B"/>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3C50"/>
    <w:rsid w:val="000E3C71"/>
    <w:rsid w:val="000E4521"/>
    <w:rsid w:val="000E57FF"/>
    <w:rsid w:val="000E5B11"/>
    <w:rsid w:val="000E5B73"/>
    <w:rsid w:val="000E67A9"/>
    <w:rsid w:val="000F169D"/>
    <w:rsid w:val="000F19ED"/>
    <w:rsid w:val="000F2647"/>
    <w:rsid w:val="000F2656"/>
    <w:rsid w:val="000F287F"/>
    <w:rsid w:val="000F2CA4"/>
    <w:rsid w:val="000F3E19"/>
    <w:rsid w:val="000F4598"/>
    <w:rsid w:val="000F55F9"/>
    <w:rsid w:val="000F5E32"/>
    <w:rsid w:val="000F6125"/>
    <w:rsid w:val="000F67DF"/>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6CA"/>
    <w:rsid w:val="00105AF9"/>
    <w:rsid w:val="001115A8"/>
    <w:rsid w:val="001125AF"/>
    <w:rsid w:val="001126F4"/>
    <w:rsid w:val="00112C5D"/>
    <w:rsid w:val="00112DE1"/>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F9E"/>
    <w:rsid w:val="0013321B"/>
    <w:rsid w:val="00133D75"/>
    <w:rsid w:val="001356A2"/>
    <w:rsid w:val="00136422"/>
    <w:rsid w:val="00136C3B"/>
    <w:rsid w:val="00136FAC"/>
    <w:rsid w:val="0013728B"/>
    <w:rsid w:val="001403A2"/>
    <w:rsid w:val="00141163"/>
    <w:rsid w:val="00141247"/>
    <w:rsid w:val="00141583"/>
    <w:rsid w:val="00141A06"/>
    <w:rsid w:val="00141B59"/>
    <w:rsid w:val="00141DE2"/>
    <w:rsid w:val="0014237B"/>
    <w:rsid w:val="00142C78"/>
    <w:rsid w:val="00143422"/>
    <w:rsid w:val="00143690"/>
    <w:rsid w:val="00143D25"/>
    <w:rsid w:val="00144CE6"/>
    <w:rsid w:val="00145CBE"/>
    <w:rsid w:val="00145D43"/>
    <w:rsid w:val="00146326"/>
    <w:rsid w:val="00146573"/>
    <w:rsid w:val="001508F0"/>
    <w:rsid w:val="001517C7"/>
    <w:rsid w:val="001526AD"/>
    <w:rsid w:val="00153541"/>
    <w:rsid w:val="00153804"/>
    <w:rsid w:val="00153AC5"/>
    <w:rsid w:val="00153E49"/>
    <w:rsid w:val="00154118"/>
    <w:rsid w:val="00154A11"/>
    <w:rsid w:val="00154A6C"/>
    <w:rsid w:val="001554A6"/>
    <w:rsid w:val="00155753"/>
    <w:rsid w:val="001610A7"/>
    <w:rsid w:val="001613DF"/>
    <w:rsid w:val="00162E0C"/>
    <w:rsid w:val="00164518"/>
    <w:rsid w:val="001645F4"/>
    <w:rsid w:val="00164A49"/>
    <w:rsid w:val="00164AC3"/>
    <w:rsid w:val="00164DEF"/>
    <w:rsid w:val="00165483"/>
    <w:rsid w:val="00165A6C"/>
    <w:rsid w:val="0016606A"/>
    <w:rsid w:val="00166432"/>
    <w:rsid w:val="001671E7"/>
    <w:rsid w:val="001672C5"/>
    <w:rsid w:val="00167BAA"/>
    <w:rsid w:val="00167DDF"/>
    <w:rsid w:val="0017049E"/>
    <w:rsid w:val="00170813"/>
    <w:rsid w:val="00170ABE"/>
    <w:rsid w:val="001710A2"/>
    <w:rsid w:val="00171339"/>
    <w:rsid w:val="00171FCF"/>
    <w:rsid w:val="00173053"/>
    <w:rsid w:val="00173159"/>
    <w:rsid w:val="001733B8"/>
    <w:rsid w:val="001741DF"/>
    <w:rsid w:val="001761F6"/>
    <w:rsid w:val="001766AD"/>
    <w:rsid w:val="001772CF"/>
    <w:rsid w:val="001774D4"/>
    <w:rsid w:val="00177F40"/>
    <w:rsid w:val="001800C0"/>
    <w:rsid w:val="001804B6"/>
    <w:rsid w:val="001808A4"/>
    <w:rsid w:val="0018133F"/>
    <w:rsid w:val="00182A49"/>
    <w:rsid w:val="00183074"/>
    <w:rsid w:val="001831D3"/>
    <w:rsid w:val="001839A7"/>
    <w:rsid w:val="00183A37"/>
    <w:rsid w:val="00183EE5"/>
    <w:rsid w:val="0018502D"/>
    <w:rsid w:val="00185594"/>
    <w:rsid w:val="00185C69"/>
    <w:rsid w:val="00186094"/>
    <w:rsid w:val="0018662D"/>
    <w:rsid w:val="00186975"/>
    <w:rsid w:val="00186C57"/>
    <w:rsid w:val="001872C8"/>
    <w:rsid w:val="00190B3F"/>
    <w:rsid w:val="001911B4"/>
    <w:rsid w:val="00191516"/>
    <w:rsid w:val="00191B7B"/>
    <w:rsid w:val="00191BCD"/>
    <w:rsid w:val="00192B47"/>
    <w:rsid w:val="00192C46"/>
    <w:rsid w:val="00193454"/>
    <w:rsid w:val="00193D49"/>
    <w:rsid w:val="0019617D"/>
    <w:rsid w:val="001963B4"/>
    <w:rsid w:val="00196637"/>
    <w:rsid w:val="00196AB9"/>
    <w:rsid w:val="00196C1E"/>
    <w:rsid w:val="001974F5"/>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E0"/>
    <w:rsid w:val="001B1698"/>
    <w:rsid w:val="001B27D9"/>
    <w:rsid w:val="001B31EE"/>
    <w:rsid w:val="001B3363"/>
    <w:rsid w:val="001B3451"/>
    <w:rsid w:val="001B3BA3"/>
    <w:rsid w:val="001B3C1C"/>
    <w:rsid w:val="001B41C7"/>
    <w:rsid w:val="001B4EA4"/>
    <w:rsid w:val="001B5224"/>
    <w:rsid w:val="001B591A"/>
    <w:rsid w:val="001B5E4B"/>
    <w:rsid w:val="001B5FCD"/>
    <w:rsid w:val="001B66C2"/>
    <w:rsid w:val="001B7A65"/>
    <w:rsid w:val="001B7B82"/>
    <w:rsid w:val="001C13E2"/>
    <w:rsid w:val="001C17AE"/>
    <w:rsid w:val="001C1E99"/>
    <w:rsid w:val="001C21C4"/>
    <w:rsid w:val="001C3040"/>
    <w:rsid w:val="001C30B7"/>
    <w:rsid w:val="001C486E"/>
    <w:rsid w:val="001C4BAD"/>
    <w:rsid w:val="001C4E32"/>
    <w:rsid w:val="001C5023"/>
    <w:rsid w:val="001C5226"/>
    <w:rsid w:val="001C5F5E"/>
    <w:rsid w:val="001C6580"/>
    <w:rsid w:val="001C6DBB"/>
    <w:rsid w:val="001C71C2"/>
    <w:rsid w:val="001C733A"/>
    <w:rsid w:val="001D1C6E"/>
    <w:rsid w:val="001D1E64"/>
    <w:rsid w:val="001D1F58"/>
    <w:rsid w:val="001D2015"/>
    <w:rsid w:val="001D21BB"/>
    <w:rsid w:val="001D25F8"/>
    <w:rsid w:val="001D2FBF"/>
    <w:rsid w:val="001D33BB"/>
    <w:rsid w:val="001D38F6"/>
    <w:rsid w:val="001D3C5F"/>
    <w:rsid w:val="001D512A"/>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1F3B"/>
    <w:rsid w:val="001E3527"/>
    <w:rsid w:val="001E41F3"/>
    <w:rsid w:val="001E5E0B"/>
    <w:rsid w:val="001E69C5"/>
    <w:rsid w:val="001E6BE8"/>
    <w:rsid w:val="001E6F15"/>
    <w:rsid w:val="001E71FA"/>
    <w:rsid w:val="001F02BB"/>
    <w:rsid w:val="001F05B3"/>
    <w:rsid w:val="001F05BF"/>
    <w:rsid w:val="001F05E0"/>
    <w:rsid w:val="001F1DC8"/>
    <w:rsid w:val="001F20F7"/>
    <w:rsid w:val="001F24BD"/>
    <w:rsid w:val="001F2900"/>
    <w:rsid w:val="001F2DAB"/>
    <w:rsid w:val="001F2F3B"/>
    <w:rsid w:val="001F4799"/>
    <w:rsid w:val="001F4B52"/>
    <w:rsid w:val="001F52C3"/>
    <w:rsid w:val="001F61E1"/>
    <w:rsid w:val="001F63CA"/>
    <w:rsid w:val="001F68FA"/>
    <w:rsid w:val="001F6ADC"/>
    <w:rsid w:val="002003EE"/>
    <w:rsid w:val="00200410"/>
    <w:rsid w:val="00200D57"/>
    <w:rsid w:val="00200E19"/>
    <w:rsid w:val="0020172E"/>
    <w:rsid w:val="0020187B"/>
    <w:rsid w:val="00202A21"/>
    <w:rsid w:val="00202B57"/>
    <w:rsid w:val="00202BB6"/>
    <w:rsid w:val="0020309E"/>
    <w:rsid w:val="00203446"/>
    <w:rsid w:val="00203B06"/>
    <w:rsid w:val="00204E57"/>
    <w:rsid w:val="0020517C"/>
    <w:rsid w:val="0020533E"/>
    <w:rsid w:val="00205417"/>
    <w:rsid w:val="0020574E"/>
    <w:rsid w:val="00205CF3"/>
    <w:rsid w:val="00205E08"/>
    <w:rsid w:val="00206037"/>
    <w:rsid w:val="00206057"/>
    <w:rsid w:val="0020669C"/>
    <w:rsid w:val="00206ACD"/>
    <w:rsid w:val="00206F7B"/>
    <w:rsid w:val="00207076"/>
    <w:rsid w:val="00207BEF"/>
    <w:rsid w:val="00210244"/>
    <w:rsid w:val="00210F4F"/>
    <w:rsid w:val="00210FDC"/>
    <w:rsid w:val="002110DC"/>
    <w:rsid w:val="00211505"/>
    <w:rsid w:val="002119F3"/>
    <w:rsid w:val="00211C5A"/>
    <w:rsid w:val="00213EA9"/>
    <w:rsid w:val="0021479F"/>
    <w:rsid w:val="0021501D"/>
    <w:rsid w:val="0021681B"/>
    <w:rsid w:val="00216E94"/>
    <w:rsid w:val="002174ED"/>
    <w:rsid w:val="00217A6B"/>
    <w:rsid w:val="002202E8"/>
    <w:rsid w:val="00220A12"/>
    <w:rsid w:val="00220A36"/>
    <w:rsid w:val="00220ABF"/>
    <w:rsid w:val="00220B23"/>
    <w:rsid w:val="002212C3"/>
    <w:rsid w:val="0022135A"/>
    <w:rsid w:val="00222117"/>
    <w:rsid w:val="00223A1B"/>
    <w:rsid w:val="00223B11"/>
    <w:rsid w:val="00225A7B"/>
    <w:rsid w:val="00225F04"/>
    <w:rsid w:val="0022788F"/>
    <w:rsid w:val="00227F9C"/>
    <w:rsid w:val="002311F2"/>
    <w:rsid w:val="00232834"/>
    <w:rsid w:val="00232C37"/>
    <w:rsid w:val="002356C8"/>
    <w:rsid w:val="00235CC7"/>
    <w:rsid w:val="00235D6D"/>
    <w:rsid w:val="00236E73"/>
    <w:rsid w:val="002376D0"/>
    <w:rsid w:val="00241961"/>
    <w:rsid w:val="00241FBE"/>
    <w:rsid w:val="00242EB3"/>
    <w:rsid w:val="00243145"/>
    <w:rsid w:val="002431EA"/>
    <w:rsid w:val="00243394"/>
    <w:rsid w:val="00243755"/>
    <w:rsid w:val="00243D38"/>
    <w:rsid w:val="00244F2A"/>
    <w:rsid w:val="00245066"/>
    <w:rsid w:val="00245D01"/>
    <w:rsid w:val="00246F6F"/>
    <w:rsid w:val="0024775B"/>
    <w:rsid w:val="00247AAB"/>
    <w:rsid w:val="00247D08"/>
    <w:rsid w:val="002523D3"/>
    <w:rsid w:val="00253682"/>
    <w:rsid w:val="00253E87"/>
    <w:rsid w:val="00253F83"/>
    <w:rsid w:val="00255328"/>
    <w:rsid w:val="0025582C"/>
    <w:rsid w:val="00255DC4"/>
    <w:rsid w:val="00255F58"/>
    <w:rsid w:val="00255FF0"/>
    <w:rsid w:val="00257768"/>
    <w:rsid w:val="0026004D"/>
    <w:rsid w:val="00261347"/>
    <w:rsid w:val="00261A22"/>
    <w:rsid w:val="00262029"/>
    <w:rsid w:val="00262C52"/>
    <w:rsid w:val="002630E0"/>
    <w:rsid w:val="00263B86"/>
    <w:rsid w:val="0026419E"/>
    <w:rsid w:val="00264DDF"/>
    <w:rsid w:val="00265B9B"/>
    <w:rsid w:val="00265D7A"/>
    <w:rsid w:val="00266228"/>
    <w:rsid w:val="00266652"/>
    <w:rsid w:val="00267363"/>
    <w:rsid w:val="00270A44"/>
    <w:rsid w:val="002711F8"/>
    <w:rsid w:val="0027229B"/>
    <w:rsid w:val="00273288"/>
    <w:rsid w:val="00274751"/>
    <w:rsid w:val="00275D12"/>
    <w:rsid w:val="00275EDA"/>
    <w:rsid w:val="00275EFC"/>
    <w:rsid w:val="00275F52"/>
    <w:rsid w:val="00276181"/>
    <w:rsid w:val="00276459"/>
    <w:rsid w:val="00277B44"/>
    <w:rsid w:val="00280AA1"/>
    <w:rsid w:val="00281CD8"/>
    <w:rsid w:val="00281D97"/>
    <w:rsid w:val="00281F3C"/>
    <w:rsid w:val="00282919"/>
    <w:rsid w:val="00283073"/>
    <w:rsid w:val="0028349E"/>
    <w:rsid w:val="00283DDE"/>
    <w:rsid w:val="00283E36"/>
    <w:rsid w:val="00284F7B"/>
    <w:rsid w:val="002855AF"/>
    <w:rsid w:val="002860C4"/>
    <w:rsid w:val="00287313"/>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883"/>
    <w:rsid w:val="002979E8"/>
    <w:rsid w:val="002979F7"/>
    <w:rsid w:val="002A0057"/>
    <w:rsid w:val="002A076D"/>
    <w:rsid w:val="002A10DA"/>
    <w:rsid w:val="002A12FB"/>
    <w:rsid w:val="002A192B"/>
    <w:rsid w:val="002A221E"/>
    <w:rsid w:val="002A2C1F"/>
    <w:rsid w:val="002A317C"/>
    <w:rsid w:val="002A37C2"/>
    <w:rsid w:val="002A39E1"/>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E0E"/>
    <w:rsid w:val="002D3F64"/>
    <w:rsid w:val="002D447B"/>
    <w:rsid w:val="002D502E"/>
    <w:rsid w:val="002D5098"/>
    <w:rsid w:val="002D75CB"/>
    <w:rsid w:val="002D7C8D"/>
    <w:rsid w:val="002E0F49"/>
    <w:rsid w:val="002E157E"/>
    <w:rsid w:val="002E1EE8"/>
    <w:rsid w:val="002E320F"/>
    <w:rsid w:val="002E3947"/>
    <w:rsid w:val="002E3B7C"/>
    <w:rsid w:val="002E4205"/>
    <w:rsid w:val="002E59A4"/>
    <w:rsid w:val="002E5F4D"/>
    <w:rsid w:val="002E67F0"/>
    <w:rsid w:val="002E7C6B"/>
    <w:rsid w:val="002E7C97"/>
    <w:rsid w:val="002F088E"/>
    <w:rsid w:val="002F0AA0"/>
    <w:rsid w:val="002F13C3"/>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6F7E"/>
    <w:rsid w:val="002F7AAA"/>
    <w:rsid w:val="00300B42"/>
    <w:rsid w:val="00300BCB"/>
    <w:rsid w:val="00301188"/>
    <w:rsid w:val="003013B8"/>
    <w:rsid w:val="00301963"/>
    <w:rsid w:val="00301C0F"/>
    <w:rsid w:val="00302A2C"/>
    <w:rsid w:val="00302E56"/>
    <w:rsid w:val="003030DC"/>
    <w:rsid w:val="003039DA"/>
    <w:rsid w:val="00303C0A"/>
    <w:rsid w:val="003052E9"/>
    <w:rsid w:val="00305409"/>
    <w:rsid w:val="0030700E"/>
    <w:rsid w:val="0030790D"/>
    <w:rsid w:val="00307CA4"/>
    <w:rsid w:val="00310823"/>
    <w:rsid w:val="00310A36"/>
    <w:rsid w:val="00312007"/>
    <w:rsid w:val="00312DFD"/>
    <w:rsid w:val="003132BA"/>
    <w:rsid w:val="00313B48"/>
    <w:rsid w:val="00314CCB"/>
    <w:rsid w:val="00314DB3"/>
    <w:rsid w:val="00316ADC"/>
    <w:rsid w:val="00316D63"/>
    <w:rsid w:val="00317912"/>
    <w:rsid w:val="0032110B"/>
    <w:rsid w:val="00321A0E"/>
    <w:rsid w:val="00321E67"/>
    <w:rsid w:val="003230F1"/>
    <w:rsid w:val="0032441B"/>
    <w:rsid w:val="003244D1"/>
    <w:rsid w:val="00324CDB"/>
    <w:rsid w:val="00326021"/>
    <w:rsid w:val="00327B9F"/>
    <w:rsid w:val="003324E0"/>
    <w:rsid w:val="00332928"/>
    <w:rsid w:val="0033463A"/>
    <w:rsid w:val="00334F3F"/>
    <w:rsid w:val="003350E5"/>
    <w:rsid w:val="00336875"/>
    <w:rsid w:val="00337988"/>
    <w:rsid w:val="00337F21"/>
    <w:rsid w:val="003409EA"/>
    <w:rsid w:val="00340BF6"/>
    <w:rsid w:val="00341121"/>
    <w:rsid w:val="00341B75"/>
    <w:rsid w:val="00343C53"/>
    <w:rsid w:val="00343D3F"/>
    <w:rsid w:val="0034523B"/>
    <w:rsid w:val="003466AD"/>
    <w:rsid w:val="00347054"/>
    <w:rsid w:val="00347873"/>
    <w:rsid w:val="00347EB2"/>
    <w:rsid w:val="00350F38"/>
    <w:rsid w:val="0035274B"/>
    <w:rsid w:val="003527CF"/>
    <w:rsid w:val="003536C1"/>
    <w:rsid w:val="003557A3"/>
    <w:rsid w:val="0035635D"/>
    <w:rsid w:val="003563DC"/>
    <w:rsid w:val="00356899"/>
    <w:rsid w:val="00356BA0"/>
    <w:rsid w:val="00356C4A"/>
    <w:rsid w:val="00356CE9"/>
    <w:rsid w:val="0035760F"/>
    <w:rsid w:val="00360CD0"/>
    <w:rsid w:val="00360E64"/>
    <w:rsid w:val="00362568"/>
    <w:rsid w:val="00362738"/>
    <w:rsid w:val="00362C5A"/>
    <w:rsid w:val="00363F28"/>
    <w:rsid w:val="00364262"/>
    <w:rsid w:val="003645D7"/>
    <w:rsid w:val="0036497A"/>
    <w:rsid w:val="00364F60"/>
    <w:rsid w:val="003657AF"/>
    <w:rsid w:val="00366EBA"/>
    <w:rsid w:val="00367644"/>
    <w:rsid w:val="003678BD"/>
    <w:rsid w:val="003707D3"/>
    <w:rsid w:val="00371EB3"/>
    <w:rsid w:val="00372D8C"/>
    <w:rsid w:val="003733D2"/>
    <w:rsid w:val="00373587"/>
    <w:rsid w:val="003735BE"/>
    <w:rsid w:val="003739E3"/>
    <w:rsid w:val="003745C3"/>
    <w:rsid w:val="00375141"/>
    <w:rsid w:val="00375852"/>
    <w:rsid w:val="00375EDA"/>
    <w:rsid w:val="0037698A"/>
    <w:rsid w:val="003801B7"/>
    <w:rsid w:val="00380683"/>
    <w:rsid w:val="003807FC"/>
    <w:rsid w:val="00380E2C"/>
    <w:rsid w:val="003810CA"/>
    <w:rsid w:val="003814E5"/>
    <w:rsid w:val="00381B4C"/>
    <w:rsid w:val="00383123"/>
    <w:rsid w:val="00383682"/>
    <w:rsid w:val="003839C3"/>
    <w:rsid w:val="00383DA1"/>
    <w:rsid w:val="00383DBB"/>
    <w:rsid w:val="00384511"/>
    <w:rsid w:val="00385BF6"/>
    <w:rsid w:val="00386A4B"/>
    <w:rsid w:val="003901C0"/>
    <w:rsid w:val="003905F3"/>
    <w:rsid w:val="003917CB"/>
    <w:rsid w:val="003926AA"/>
    <w:rsid w:val="00392FB2"/>
    <w:rsid w:val="003935F0"/>
    <w:rsid w:val="00396C61"/>
    <w:rsid w:val="00397CCB"/>
    <w:rsid w:val="003A004F"/>
    <w:rsid w:val="003A1C0C"/>
    <w:rsid w:val="003A1CE2"/>
    <w:rsid w:val="003A1D35"/>
    <w:rsid w:val="003A261D"/>
    <w:rsid w:val="003A2642"/>
    <w:rsid w:val="003A30C5"/>
    <w:rsid w:val="003A3EA1"/>
    <w:rsid w:val="003A4085"/>
    <w:rsid w:val="003A4962"/>
    <w:rsid w:val="003A4A87"/>
    <w:rsid w:val="003A4C43"/>
    <w:rsid w:val="003A4ECC"/>
    <w:rsid w:val="003A4F1C"/>
    <w:rsid w:val="003A5098"/>
    <w:rsid w:val="003A7DDF"/>
    <w:rsid w:val="003B02AC"/>
    <w:rsid w:val="003B06ED"/>
    <w:rsid w:val="003B07C4"/>
    <w:rsid w:val="003B2425"/>
    <w:rsid w:val="003B27A7"/>
    <w:rsid w:val="003B360F"/>
    <w:rsid w:val="003B374F"/>
    <w:rsid w:val="003B3BF5"/>
    <w:rsid w:val="003B713D"/>
    <w:rsid w:val="003C17B4"/>
    <w:rsid w:val="003C1904"/>
    <w:rsid w:val="003C1B8E"/>
    <w:rsid w:val="003C1DE9"/>
    <w:rsid w:val="003C38E6"/>
    <w:rsid w:val="003C4811"/>
    <w:rsid w:val="003C4C04"/>
    <w:rsid w:val="003C4CA3"/>
    <w:rsid w:val="003C4D7F"/>
    <w:rsid w:val="003C5391"/>
    <w:rsid w:val="003C5B1C"/>
    <w:rsid w:val="003C5ECD"/>
    <w:rsid w:val="003C6E43"/>
    <w:rsid w:val="003C6E91"/>
    <w:rsid w:val="003C70CF"/>
    <w:rsid w:val="003C7222"/>
    <w:rsid w:val="003C7AD3"/>
    <w:rsid w:val="003C7BB8"/>
    <w:rsid w:val="003C7D32"/>
    <w:rsid w:val="003D0623"/>
    <w:rsid w:val="003D063A"/>
    <w:rsid w:val="003D0759"/>
    <w:rsid w:val="003D103F"/>
    <w:rsid w:val="003D28DD"/>
    <w:rsid w:val="003D2EE8"/>
    <w:rsid w:val="003D2F71"/>
    <w:rsid w:val="003D3570"/>
    <w:rsid w:val="003D36E6"/>
    <w:rsid w:val="003D4585"/>
    <w:rsid w:val="003D54FA"/>
    <w:rsid w:val="003D5B65"/>
    <w:rsid w:val="003D6541"/>
    <w:rsid w:val="003D66EB"/>
    <w:rsid w:val="003D6838"/>
    <w:rsid w:val="003D716B"/>
    <w:rsid w:val="003D72B4"/>
    <w:rsid w:val="003E0222"/>
    <w:rsid w:val="003E0E5A"/>
    <w:rsid w:val="003E149A"/>
    <w:rsid w:val="003E1A36"/>
    <w:rsid w:val="003E1AF7"/>
    <w:rsid w:val="003E22F9"/>
    <w:rsid w:val="003E316D"/>
    <w:rsid w:val="003E34C7"/>
    <w:rsid w:val="003E3DD4"/>
    <w:rsid w:val="003E49EB"/>
    <w:rsid w:val="003E5A59"/>
    <w:rsid w:val="003E5D3B"/>
    <w:rsid w:val="003E6435"/>
    <w:rsid w:val="003E705F"/>
    <w:rsid w:val="003E7A13"/>
    <w:rsid w:val="003F06FD"/>
    <w:rsid w:val="003F0BB2"/>
    <w:rsid w:val="003F129A"/>
    <w:rsid w:val="003F1537"/>
    <w:rsid w:val="003F1645"/>
    <w:rsid w:val="003F18E2"/>
    <w:rsid w:val="003F1A77"/>
    <w:rsid w:val="003F2400"/>
    <w:rsid w:val="003F31F2"/>
    <w:rsid w:val="003F3B11"/>
    <w:rsid w:val="003F62C6"/>
    <w:rsid w:val="0040016B"/>
    <w:rsid w:val="004011D8"/>
    <w:rsid w:val="0040163E"/>
    <w:rsid w:val="004037E8"/>
    <w:rsid w:val="004040A8"/>
    <w:rsid w:val="004041C4"/>
    <w:rsid w:val="00405114"/>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415"/>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1AA"/>
    <w:rsid w:val="00451463"/>
    <w:rsid w:val="00451F36"/>
    <w:rsid w:val="00452165"/>
    <w:rsid w:val="00453394"/>
    <w:rsid w:val="00453FE3"/>
    <w:rsid w:val="00454ABC"/>
    <w:rsid w:val="00454CCC"/>
    <w:rsid w:val="00455190"/>
    <w:rsid w:val="00455328"/>
    <w:rsid w:val="00455B43"/>
    <w:rsid w:val="004569E0"/>
    <w:rsid w:val="0045787F"/>
    <w:rsid w:val="00457CBC"/>
    <w:rsid w:val="00457F1D"/>
    <w:rsid w:val="00460590"/>
    <w:rsid w:val="00460981"/>
    <w:rsid w:val="00460D1A"/>
    <w:rsid w:val="00461B73"/>
    <w:rsid w:val="00462619"/>
    <w:rsid w:val="004631EC"/>
    <w:rsid w:val="00464520"/>
    <w:rsid w:val="00464F27"/>
    <w:rsid w:val="0046552B"/>
    <w:rsid w:val="004664A1"/>
    <w:rsid w:val="00466F11"/>
    <w:rsid w:val="004676E2"/>
    <w:rsid w:val="00467FA8"/>
    <w:rsid w:val="00470D55"/>
    <w:rsid w:val="00471092"/>
    <w:rsid w:val="004711FB"/>
    <w:rsid w:val="004716E7"/>
    <w:rsid w:val="00471B88"/>
    <w:rsid w:val="00471C7C"/>
    <w:rsid w:val="00471F7F"/>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301"/>
    <w:rsid w:val="00496703"/>
    <w:rsid w:val="004969C6"/>
    <w:rsid w:val="00496A12"/>
    <w:rsid w:val="00496DE9"/>
    <w:rsid w:val="004970C2"/>
    <w:rsid w:val="004A06F0"/>
    <w:rsid w:val="004A06FA"/>
    <w:rsid w:val="004A1958"/>
    <w:rsid w:val="004A2BD6"/>
    <w:rsid w:val="004A2FA9"/>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B03"/>
    <w:rsid w:val="004B6ECD"/>
    <w:rsid w:val="004B748A"/>
    <w:rsid w:val="004B75B7"/>
    <w:rsid w:val="004B7F14"/>
    <w:rsid w:val="004C0356"/>
    <w:rsid w:val="004C0F02"/>
    <w:rsid w:val="004C16D7"/>
    <w:rsid w:val="004C1BE2"/>
    <w:rsid w:val="004C1D54"/>
    <w:rsid w:val="004C2AA5"/>
    <w:rsid w:val="004C2AF8"/>
    <w:rsid w:val="004C35DE"/>
    <w:rsid w:val="004C4E81"/>
    <w:rsid w:val="004C5188"/>
    <w:rsid w:val="004C5FD6"/>
    <w:rsid w:val="004C6B24"/>
    <w:rsid w:val="004C6CA9"/>
    <w:rsid w:val="004D0F63"/>
    <w:rsid w:val="004D0FE6"/>
    <w:rsid w:val="004D1AD3"/>
    <w:rsid w:val="004D218B"/>
    <w:rsid w:val="004D2A8A"/>
    <w:rsid w:val="004D2DDB"/>
    <w:rsid w:val="004D34F9"/>
    <w:rsid w:val="004D4CFF"/>
    <w:rsid w:val="004D50F4"/>
    <w:rsid w:val="004D59A5"/>
    <w:rsid w:val="004D68F9"/>
    <w:rsid w:val="004E01DA"/>
    <w:rsid w:val="004E068A"/>
    <w:rsid w:val="004E0C63"/>
    <w:rsid w:val="004E0E63"/>
    <w:rsid w:val="004E1161"/>
    <w:rsid w:val="004E143A"/>
    <w:rsid w:val="004E1D17"/>
    <w:rsid w:val="004E290D"/>
    <w:rsid w:val="004E2C5A"/>
    <w:rsid w:val="004E3244"/>
    <w:rsid w:val="004E3465"/>
    <w:rsid w:val="004E35E1"/>
    <w:rsid w:val="004E43F6"/>
    <w:rsid w:val="004E45CE"/>
    <w:rsid w:val="004E537A"/>
    <w:rsid w:val="004E57C6"/>
    <w:rsid w:val="004E5D4D"/>
    <w:rsid w:val="004E5E83"/>
    <w:rsid w:val="004E5EA6"/>
    <w:rsid w:val="004E6E42"/>
    <w:rsid w:val="004E73CC"/>
    <w:rsid w:val="004E7520"/>
    <w:rsid w:val="004F0400"/>
    <w:rsid w:val="004F0D7A"/>
    <w:rsid w:val="004F1436"/>
    <w:rsid w:val="004F191F"/>
    <w:rsid w:val="004F1A59"/>
    <w:rsid w:val="004F1F01"/>
    <w:rsid w:val="004F3748"/>
    <w:rsid w:val="004F3E80"/>
    <w:rsid w:val="004F4AAA"/>
    <w:rsid w:val="004F5851"/>
    <w:rsid w:val="004F5EE6"/>
    <w:rsid w:val="004F5FC2"/>
    <w:rsid w:val="004F61F5"/>
    <w:rsid w:val="004F689E"/>
    <w:rsid w:val="004F6EC6"/>
    <w:rsid w:val="004F762E"/>
    <w:rsid w:val="00500308"/>
    <w:rsid w:val="00500440"/>
    <w:rsid w:val="00502095"/>
    <w:rsid w:val="005020BE"/>
    <w:rsid w:val="00502BCC"/>
    <w:rsid w:val="00504CAE"/>
    <w:rsid w:val="00504FEB"/>
    <w:rsid w:val="00505999"/>
    <w:rsid w:val="00506C4B"/>
    <w:rsid w:val="0050749F"/>
    <w:rsid w:val="005076BB"/>
    <w:rsid w:val="00507A5C"/>
    <w:rsid w:val="0051055E"/>
    <w:rsid w:val="005105B3"/>
    <w:rsid w:val="00510914"/>
    <w:rsid w:val="00510CD7"/>
    <w:rsid w:val="005118F8"/>
    <w:rsid w:val="00511D28"/>
    <w:rsid w:val="00512179"/>
    <w:rsid w:val="00513C8C"/>
    <w:rsid w:val="005146C3"/>
    <w:rsid w:val="00514756"/>
    <w:rsid w:val="00514D73"/>
    <w:rsid w:val="00514E5C"/>
    <w:rsid w:val="00515562"/>
    <w:rsid w:val="005155D6"/>
    <w:rsid w:val="0051580D"/>
    <w:rsid w:val="0051681B"/>
    <w:rsid w:val="005204C1"/>
    <w:rsid w:val="0052120D"/>
    <w:rsid w:val="0052122E"/>
    <w:rsid w:val="00521A50"/>
    <w:rsid w:val="00523C13"/>
    <w:rsid w:val="0052608E"/>
    <w:rsid w:val="00526C21"/>
    <w:rsid w:val="00527E8D"/>
    <w:rsid w:val="005305EA"/>
    <w:rsid w:val="00530F77"/>
    <w:rsid w:val="00533426"/>
    <w:rsid w:val="00533765"/>
    <w:rsid w:val="00534436"/>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591"/>
    <w:rsid w:val="005517F3"/>
    <w:rsid w:val="0055186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68C5"/>
    <w:rsid w:val="005677DD"/>
    <w:rsid w:val="0057083A"/>
    <w:rsid w:val="0057094C"/>
    <w:rsid w:val="00570A25"/>
    <w:rsid w:val="00571884"/>
    <w:rsid w:val="005726F5"/>
    <w:rsid w:val="00573F18"/>
    <w:rsid w:val="005740DE"/>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4EB5"/>
    <w:rsid w:val="00585171"/>
    <w:rsid w:val="00586B4A"/>
    <w:rsid w:val="00587BCE"/>
    <w:rsid w:val="00587C38"/>
    <w:rsid w:val="0059241F"/>
    <w:rsid w:val="00592B27"/>
    <w:rsid w:val="00592D74"/>
    <w:rsid w:val="00593222"/>
    <w:rsid w:val="00596977"/>
    <w:rsid w:val="0059697F"/>
    <w:rsid w:val="00597B2D"/>
    <w:rsid w:val="005A0199"/>
    <w:rsid w:val="005A01FB"/>
    <w:rsid w:val="005A02B9"/>
    <w:rsid w:val="005A06E0"/>
    <w:rsid w:val="005A0A5C"/>
    <w:rsid w:val="005A0BA9"/>
    <w:rsid w:val="005A1A4A"/>
    <w:rsid w:val="005A215F"/>
    <w:rsid w:val="005A235F"/>
    <w:rsid w:val="005A2D9D"/>
    <w:rsid w:val="005A3574"/>
    <w:rsid w:val="005A3FDA"/>
    <w:rsid w:val="005A57E4"/>
    <w:rsid w:val="005A5BCD"/>
    <w:rsid w:val="005A6244"/>
    <w:rsid w:val="005A67CF"/>
    <w:rsid w:val="005A6BB0"/>
    <w:rsid w:val="005A70E1"/>
    <w:rsid w:val="005A75C4"/>
    <w:rsid w:val="005A794C"/>
    <w:rsid w:val="005A79D8"/>
    <w:rsid w:val="005B0B61"/>
    <w:rsid w:val="005B1D62"/>
    <w:rsid w:val="005B247C"/>
    <w:rsid w:val="005B2778"/>
    <w:rsid w:val="005B2C57"/>
    <w:rsid w:val="005B383F"/>
    <w:rsid w:val="005B4372"/>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2C8E"/>
    <w:rsid w:val="005D33FF"/>
    <w:rsid w:val="005D36E6"/>
    <w:rsid w:val="005D3C2C"/>
    <w:rsid w:val="005D3FD0"/>
    <w:rsid w:val="005D4882"/>
    <w:rsid w:val="005D4CEA"/>
    <w:rsid w:val="005D4D5C"/>
    <w:rsid w:val="005D521A"/>
    <w:rsid w:val="005D5D90"/>
    <w:rsid w:val="005D639B"/>
    <w:rsid w:val="005D68AD"/>
    <w:rsid w:val="005D7266"/>
    <w:rsid w:val="005D7669"/>
    <w:rsid w:val="005D7CAF"/>
    <w:rsid w:val="005D7D85"/>
    <w:rsid w:val="005E1838"/>
    <w:rsid w:val="005E1DEB"/>
    <w:rsid w:val="005E2413"/>
    <w:rsid w:val="005E25E0"/>
    <w:rsid w:val="005E2715"/>
    <w:rsid w:val="005E2A5A"/>
    <w:rsid w:val="005E2C44"/>
    <w:rsid w:val="005E3493"/>
    <w:rsid w:val="005E390D"/>
    <w:rsid w:val="005E53B3"/>
    <w:rsid w:val="005E57B7"/>
    <w:rsid w:val="005E68D3"/>
    <w:rsid w:val="005E6F86"/>
    <w:rsid w:val="005E72EE"/>
    <w:rsid w:val="005E7440"/>
    <w:rsid w:val="005E75F4"/>
    <w:rsid w:val="005F01AF"/>
    <w:rsid w:val="005F052D"/>
    <w:rsid w:val="005F09C6"/>
    <w:rsid w:val="005F19AE"/>
    <w:rsid w:val="005F1C47"/>
    <w:rsid w:val="005F3280"/>
    <w:rsid w:val="005F3A0F"/>
    <w:rsid w:val="005F48B1"/>
    <w:rsid w:val="005F509F"/>
    <w:rsid w:val="005F5D49"/>
    <w:rsid w:val="005F60A7"/>
    <w:rsid w:val="005F6A73"/>
    <w:rsid w:val="005F758B"/>
    <w:rsid w:val="006003E1"/>
    <w:rsid w:val="00600409"/>
    <w:rsid w:val="00600EF9"/>
    <w:rsid w:val="00601005"/>
    <w:rsid w:val="006010C9"/>
    <w:rsid w:val="0060112A"/>
    <w:rsid w:val="006020DA"/>
    <w:rsid w:val="00602BA6"/>
    <w:rsid w:val="0060331F"/>
    <w:rsid w:val="0060426B"/>
    <w:rsid w:val="006042DE"/>
    <w:rsid w:val="00604BAC"/>
    <w:rsid w:val="006061CE"/>
    <w:rsid w:val="00606753"/>
    <w:rsid w:val="006075F4"/>
    <w:rsid w:val="00607835"/>
    <w:rsid w:val="00607BF2"/>
    <w:rsid w:val="00607ECA"/>
    <w:rsid w:val="00610135"/>
    <w:rsid w:val="00611061"/>
    <w:rsid w:val="0061114D"/>
    <w:rsid w:val="00611667"/>
    <w:rsid w:val="00611D55"/>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3F19"/>
    <w:rsid w:val="006257ED"/>
    <w:rsid w:val="00627128"/>
    <w:rsid w:val="00627779"/>
    <w:rsid w:val="00627F33"/>
    <w:rsid w:val="00630479"/>
    <w:rsid w:val="0063058A"/>
    <w:rsid w:val="00631943"/>
    <w:rsid w:val="0063282F"/>
    <w:rsid w:val="006336F2"/>
    <w:rsid w:val="0063439C"/>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2E3"/>
    <w:rsid w:val="006535C9"/>
    <w:rsid w:val="00654A9B"/>
    <w:rsid w:val="00654C9B"/>
    <w:rsid w:val="00656CCB"/>
    <w:rsid w:val="0065731B"/>
    <w:rsid w:val="00657C80"/>
    <w:rsid w:val="00660BBB"/>
    <w:rsid w:val="00661091"/>
    <w:rsid w:val="00661BF5"/>
    <w:rsid w:val="00661E3F"/>
    <w:rsid w:val="00661FAA"/>
    <w:rsid w:val="00662DE9"/>
    <w:rsid w:val="00663CEE"/>
    <w:rsid w:val="00663D18"/>
    <w:rsid w:val="00663D21"/>
    <w:rsid w:val="00663FAB"/>
    <w:rsid w:val="006663D5"/>
    <w:rsid w:val="00666D1D"/>
    <w:rsid w:val="00667010"/>
    <w:rsid w:val="00667188"/>
    <w:rsid w:val="006679DD"/>
    <w:rsid w:val="00670498"/>
    <w:rsid w:val="0067096B"/>
    <w:rsid w:val="00670F20"/>
    <w:rsid w:val="00671CC9"/>
    <w:rsid w:val="00671EB8"/>
    <w:rsid w:val="0067203A"/>
    <w:rsid w:val="006727D3"/>
    <w:rsid w:val="006734FD"/>
    <w:rsid w:val="006738C3"/>
    <w:rsid w:val="0067418A"/>
    <w:rsid w:val="00674233"/>
    <w:rsid w:val="00675EB0"/>
    <w:rsid w:val="00675FB0"/>
    <w:rsid w:val="0067659A"/>
    <w:rsid w:val="006777A7"/>
    <w:rsid w:val="00677D04"/>
    <w:rsid w:val="00681593"/>
    <w:rsid w:val="00681AC4"/>
    <w:rsid w:val="00682C60"/>
    <w:rsid w:val="00683937"/>
    <w:rsid w:val="006850E9"/>
    <w:rsid w:val="006851E9"/>
    <w:rsid w:val="00685228"/>
    <w:rsid w:val="00686896"/>
    <w:rsid w:val="006879AF"/>
    <w:rsid w:val="00690236"/>
    <w:rsid w:val="006907A4"/>
    <w:rsid w:val="00690DC1"/>
    <w:rsid w:val="00690DF0"/>
    <w:rsid w:val="00692254"/>
    <w:rsid w:val="00693C24"/>
    <w:rsid w:val="00694755"/>
    <w:rsid w:val="00694D79"/>
    <w:rsid w:val="00695056"/>
    <w:rsid w:val="00695237"/>
    <w:rsid w:val="00695808"/>
    <w:rsid w:val="0069658B"/>
    <w:rsid w:val="00696791"/>
    <w:rsid w:val="00696F36"/>
    <w:rsid w:val="006A0792"/>
    <w:rsid w:val="006A1707"/>
    <w:rsid w:val="006A1F9C"/>
    <w:rsid w:val="006A2808"/>
    <w:rsid w:val="006A2819"/>
    <w:rsid w:val="006A477D"/>
    <w:rsid w:val="006A6D08"/>
    <w:rsid w:val="006A7EF7"/>
    <w:rsid w:val="006B070D"/>
    <w:rsid w:val="006B1456"/>
    <w:rsid w:val="006B30C2"/>
    <w:rsid w:val="006B31EC"/>
    <w:rsid w:val="006B46FB"/>
    <w:rsid w:val="006B47B9"/>
    <w:rsid w:val="006B48A9"/>
    <w:rsid w:val="006B493A"/>
    <w:rsid w:val="006B5703"/>
    <w:rsid w:val="006B590C"/>
    <w:rsid w:val="006B6C9E"/>
    <w:rsid w:val="006B789E"/>
    <w:rsid w:val="006C009A"/>
    <w:rsid w:val="006C0D06"/>
    <w:rsid w:val="006C15E6"/>
    <w:rsid w:val="006C16B9"/>
    <w:rsid w:val="006C2272"/>
    <w:rsid w:val="006C2633"/>
    <w:rsid w:val="006C2B34"/>
    <w:rsid w:val="006C3742"/>
    <w:rsid w:val="006C3854"/>
    <w:rsid w:val="006C3955"/>
    <w:rsid w:val="006C47E7"/>
    <w:rsid w:val="006C60F5"/>
    <w:rsid w:val="006C715A"/>
    <w:rsid w:val="006C72C2"/>
    <w:rsid w:val="006D01D3"/>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44C7"/>
    <w:rsid w:val="006E5328"/>
    <w:rsid w:val="006E53CB"/>
    <w:rsid w:val="006E599A"/>
    <w:rsid w:val="006E5A47"/>
    <w:rsid w:val="006E5C66"/>
    <w:rsid w:val="006E5D48"/>
    <w:rsid w:val="006E64C3"/>
    <w:rsid w:val="006E65E2"/>
    <w:rsid w:val="006E70F8"/>
    <w:rsid w:val="006E73C4"/>
    <w:rsid w:val="006E78AB"/>
    <w:rsid w:val="006E7F3B"/>
    <w:rsid w:val="006F092E"/>
    <w:rsid w:val="006F0D26"/>
    <w:rsid w:val="006F173E"/>
    <w:rsid w:val="006F2275"/>
    <w:rsid w:val="006F2BB1"/>
    <w:rsid w:val="006F5D6C"/>
    <w:rsid w:val="006F5EBF"/>
    <w:rsid w:val="006F5F8B"/>
    <w:rsid w:val="006F6193"/>
    <w:rsid w:val="006F74F8"/>
    <w:rsid w:val="006F74F9"/>
    <w:rsid w:val="007006FC"/>
    <w:rsid w:val="00701C5B"/>
    <w:rsid w:val="00703659"/>
    <w:rsid w:val="00703754"/>
    <w:rsid w:val="0070403C"/>
    <w:rsid w:val="0070411E"/>
    <w:rsid w:val="0070427F"/>
    <w:rsid w:val="00705FF8"/>
    <w:rsid w:val="0070628F"/>
    <w:rsid w:val="00706710"/>
    <w:rsid w:val="00710AB7"/>
    <w:rsid w:val="00710FB3"/>
    <w:rsid w:val="00711447"/>
    <w:rsid w:val="0071176A"/>
    <w:rsid w:val="00711CD7"/>
    <w:rsid w:val="007120AE"/>
    <w:rsid w:val="007120F4"/>
    <w:rsid w:val="00712B09"/>
    <w:rsid w:val="00712F2E"/>
    <w:rsid w:val="00713A42"/>
    <w:rsid w:val="00713B03"/>
    <w:rsid w:val="00713B40"/>
    <w:rsid w:val="00714068"/>
    <w:rsid w:val="00714355"/>
    <w:rsid w:val="0071576C"/>
    <w:rsid w:val="00715F3C"/>
    <w:rsid w:val="00715F69"/>
    <w:rsid w:val="007165A0"/>
    <w:rsid w:val="0071673F"/>
    <w:rsid w:val="0071713C"/>
    <w:rsid w:val="0071768C"/>
    <w:rsid w:val="00717A21"/>
    <w:rsid w:val="007200EC"/>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7328"/>
    <w:rsid w:val="00727E73"/>
    <w:rsid w:val="007313DF"/>
    <w:rsid w:val="007319D5"/>
    <w:rsid w:val="007331C7"/>
    <w:rsid w:val="00733BB9"/>
    <w:rsid w:val="00734345"/>
    <w:rsid w:val="00735465"/>
    <w:rsid w:val="00735B72"/>
    <w:rsid w:val="007362B9"/>
    <w:rsid w:val="007365DD"/>
    <w:rsid w:val="00737D6B"/>
    <w:rsid w:val="00737E04"/>
    <w:rsid w:val="0074196E"/>
    <w:rsid w:val="00743550"/>
    <w:rsid w:val="0074380F"/>
    <w:rsid w:val="00743B6A"/>
    <w:rsid w:val="0074467A"/>
    <w:rsid w:val="00744952"/>
    <w:rsid w:val="00745426"/>
    <w:rsid w:val="00745545"/>
    <w:rsid w:val="00745F3E"/>
    <w:rsid w:val="00746FD4"/>
    <w:rsid w:val="00747830"/>
    <w:rsid w:val="00747ECF"/>
    <w:rsid w:val="007502FA"/>
    <w:rsid w:val="00751494"/>
    <w:rsid w:val="0075180D"/>
    <w:rsid w:val="00751A61"/>
    <w:rsid w:val="00751CE2"/>
    <w:rsid w:val="00751D9D"/>
    <w:rsid w:val="007521DF"/>
    <w:rsid w:val="007526B0"/>
    <w:rsid w:val="00753006"/>
    <w:rsid w:val="00753659"/>
    <w:rsid w:val="007547E0"/>
    <w:rsid w:val="00755C0C"/>
    <w:rsid w:val="0076004E"/>
    <w:rsid w:val="007607A4"/>
    <w:rsid w:val="007623D8"/>
    <w:rsid w:val="00762E12"/>
    <w:rsid w:val="007634C8"/>
    <w:rsid w:val="00764266"/>
    <w:rsid w:val="00764659"/>
    <w:rsid w:val="007648DC"/>
    <w:rsid w:val="00764E0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4CA5"/>
    <w:rsid w:val="00785258"/>
    <w:rsid w:val="00785940"/>
    <w:rsid w:val="00785E58"/>
    <w:rsid w:val="00785FE5"/>
    <w:rsid w:val="0078668A"/>
    <w:rsid w:val="0079092B"/>
    <w:rsid w:val="00790AA4"/>
    <w:rsid w:val="00790CC6"/>
    <w:rsid w:val="007919B5"/>
    <w:rsid w:val="00792342"/>
    <w:rsid w:val="00792870"/>
    <w:rsid w:val="00792C5F"/>
    <w:rsid w:val="00792FD5"/>
    <w:rsid w:val="00793201"/>
    <w:rsid w:val="00793450"/>
    <w:rsid w:val="00794583"/>
    <w:rsid w:val="00796520"/>
    <w:rsid w:val="007966B6"/>
    <w:rsid w:val="00796A89"/>
    <w:rsid w:val="00796E91"/>
    <w:rsid w:val="007976C5"/>
    <w:rsid w:val="00797756"/>
    <w:rsid w:val="007979D2"/>
    <w:rsid w:val="00797AA9"/>
    <w:rsid w:val="007A0B32"/>
    <w:rsid w:val="007A0C37"/>
    <w:rsid w:val="007A183B"/>
    <w:rsid w:val="007A2404"/>
    <w:rsid w:val="007A27FB"/>
    <w:rsid w:val="007A29C2"/>
    <w:rsid w:val="007A2F3E"/>
    <w:rsid w:val="007A2F5B"/>
    <w:rsid w:val="007A3211"/>
    <w:rsid w:val="007A442B"/>
    <w:rsid w:val="007A458A"/>
    <w:rsid w:val="007A4A08"/>
    <w:rsid w:val="007A4B0F"/>
    <w:rsid w:val="007A4C5D"/>
    <w:rsid w:val="007A5D70"/>
    <w:rsid w:val="007A68CB"/>
    <w:rsid w:val="007A750D"/>
    <w:rsid w:val="007B08FF"/>
    <w:rsid w:val="007B0F89"/>
    <w:rsid w:val="007B1418"/>
    <w:rsid w:val="007B2612"/>
    <w:rsid w:val="007B2B4E"/>
    <w:rsid w:val="007B2D64"/>
    <w:rsid w:val="007B2D86"/>
    <w:rsid w:val="007B4C18"/>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4AD"/>
    <w:rsid w:val="007D5A25"/>
    <w:rsid w:val="007D6A07"/>
    <w:rsid w:val="007D6B49"/>
    <w:rsid w:val="007D720E"/>
    <w:rsid w:val="007D792B"/>
    <w:rsid w:val="007E04AD"/>
    <w:rsid w:val="007E098A"/>
    <w:rsid w:val="007E0D96"/>
    <w:rsid w:val="007E0F50"/>
    <w:rsid w:val="007E14A9"/>
    <w:rsid w:val="007E199B"/>
    <w:rsid w:val="007E1F3C"/>
    <w:rsid w:val="007E2EE1"/>
    <w:rsid w:val="007E3638"/>
    <w:rsid w:val="007E375B"/>
    <w:rsid w:val="007E378B"/>
    <w:rsid w:val="007E3F5D"/>
    <w:rsid w:val="007E5315"/>
    <w:rsid w:val="007E78D5"/>
    <w:rsid w:val="007E7B60"/>
    <w:rsid w:val="007F087A"/>
    <w:rsid w:val="007F20F6"/>
    <w:rsid w:val="007F2F89"/>
    <w:rsid w:val="007F32B1"/>
    <w:rsid w:val="007F4677"/>
    <w:rsid w:val="007F4A6D"/>
    <w:rsid w:val="007F5748"/>
    <w:rsid w:val="007F7200"/>
    <w:rsid w:val="007F7C4C"/>
    <w:rsid w:val="007F7C71"/>
    <w:rsid w:val="00800A7D"/>
    <w:rsid w:val="00800C5B"/>
    <w:rsid w:val="00801717"/>
    <w:rsid w:val="0080296D"/>
    <w:rsid w:val="00803510"/>
    <w:rsid w:val="008036C0"/>
    <w:rsid w:val="00803783"/>
    <w:rsid w:val="008041C0"/>
    <w:rsid w:val="00804F83"/>
    <w:rsid w:val="00805214"/>
    <w:rsid w:val="0080593B"/>
    <w:rsid w:val="00806134"/>
    <w:rsid w:val="008064B8"/>
    <w:rsid w:val="008066FB"/>
    <w:rsid w:val="0081006D"/>
    <w:rsid w:val="00810476"/>
    <w:rsid w:val="00810EAF"/>
    <w:rsid w:val="00811341"/>
    <w:rsid w:val="008114B6"/>
    <w:rsid w:val="008116FD"/>
    <w:rsid w:val="0081170F"/>
    <w:rsid w:val="0081182E"/>
    <w:rsid w:val="00811971"/>
    <w:rsid w:val="00811A87"/>
    <w:rsid w:val="0081200C"/>
    <w:rsid w:val="008120CC"/>
    <w:rsid w:val="0081307E"/>
    <w:rsid w:val="008136B4"/>
    <w:rsid w:val="00813A98"/>
    <w:rsid w:val="00814367"/>
    <w:rsid w:val="00814B1D"/>
    <w:rsid w:val="00814B85"/>
    <w:rsid w:val="008150D9"/>
    <w:rsid w:val="008153BC"/>
    <w:rsid w:val="00820A79"/>
    <w:rsid w:val="0082193C"/>
    <w:rsid w:val="008225B3"/>
    <w:rsid w:val="00822602"/>
    <w:rsid w:val="008231B8"/>
    <w:rsid w:val="00823EC0"/>
    <w:rsid w:val="0082443E"/>
    <w:rsid w:val="00824579"/>
    <w:rsid w:val="0082568E"/>
    <w:rsid w:val="008257C6"/>
    <w:rsid w:val="008269E1"/>
    <w:rsid w:val="00826BD9"/>
    <w:rsid w:val="008279FA"/>
    <w:rsid w:val="00830210"/>
    <w:rsid w:val="0083046E"/>
    <w:rsid w:val="008305B8"/>
    <w:rsid w:val="00830614"/>
    <w:rsid w:val="00830771"/>
    <w:rsid w:val="00830921"/>
    <w:rsid w:val="00831D41"/>
    <w:rsid w:val="00832512"/>
    <w:rsid w:val="00833C77"/>
    <w:rsid w:val="008342E4"/>
    <w:rsid w:val="0083492C"/>
    <w:rsid w:val="008368DF"/>
    <w:rsid w:val="00836B28"/>
    <w:rsid w:val="00837400"/>
    <w:rsid w:val="0084087A"/>
    <w:rsid w:val="008411FB"/>
    <w:rsid w:val="00841859"/>
    <w:rsid w:val="008419BD"/>
    <w:rsid w:val="00841F3C"/>
    <w:rsid w:val="00841F75"/>
    <w:rsid w:val="00842F7C"/>
    <w:rsid w:val="008430C1"/>
    <w:rsid w:val="00843578"/>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722"/>
    <w:rsid w:val="008629CE"/>
    <w:rsid w:val="00862D95"/>
    <w:rsid w:val="00862F3D"/>
    <w:rsid w:val="00862FBF"/>
    <w:rsid w:val="00863D85"/>
    <w:rsid w:val="008642A7"/>
    <w:rsid w:val="00865313"/>
    <w:rsid w:val="008653E6"/>
    <w:rsid w:val="00865780"/>
    <w:rsid w:val="0086588E"/>
    <w:rsid w:val="0086588F"/>
    <w:rsid w:val="00866091"/>
    <w:rsid w:val="008666D1"/>
    <w:rsid w:val="00866812"/>
    <w:rsid w:val="00866C7D"/>
    <w:rsid w:val="00866CC5"/>
    <w:rsid w:val="0086789B"/>
    <w:rsid w:val="0087076B"/>
    <w:rsid w:val="008709BE"/>
    <w:rsid w:val="00870EE7"/>
    <w:rsid w:val="008717DD"/>
    <w:rsid w:val="00871A14"/>
    <w:rsid w:val="00872CED"/>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0E5D"/>
    <w:rsid w:val="008910F8"/>
    <w:rsid w:val="00891363"/>
    <w:rsid w:val="008922A1"/>
    <w:rsid w:val="00892608"/>
    <w:rsid w:val="00892FBD"/>
    <w:rsid w:val="008935D9"/>
    <w:rsid w:val="008939D1"/>
    <w:rsid w:val="00893A53"/>
    <w:rsid w:val="00894795"/>
    <w:rsid w:val="00894B9D"/>
    <w:rsid w:val="0089560E"/>
    <w:rsid w:val="0089641E"/>
    <w:rsid w:val="00896876"/>
    <w:rsid w:val="00897825"/>
    <w:rsid w:val="00897C43"/>
    <w:rsid w:val="00897CED"/>
    <w:rsid w:val="008A09E5"/>
    <w:rsid w:val="008A0DE8"/>
    <w:rsid w:val="008A1155"/>
    <w:rsid w:val="008A14AD"/>
    <w:rsid w:val="008A1791"/>
    <w:rsid w:val="008A24B3"/>
    <w:rsid w:val="008A2E55"/>
    <w:rsid w:val="008A36E3"/>
    <w:rsid w:val="008A38AE"/>
    <w:rsid w:val="008A3BC7"/>
    <w:rsid w:val="008A495D"/>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82E"/>
    <w:rsid w:val="008B3CE0"/>
    <w:rsid w:val="008B4878"/>
    <w:rsid w:val="008B48D4"/>
    <w:rsid w:val="008B4919"/>
    <w:rsid w:val="008B4A5D"/>
    <w:rsid w:val="008B5349"/>
    <w:rsid w:val="008B5B2A"/>
    <w:rsid w:val="008B69F9"/>
    <w:rsid w:val="008B6F14"/>
    <w:rsid w:val="008B743C"/>
    <w:rsid w:val="008B78B1"/>
    <w:rsid w:val="008C017A"/>
    <w:rsid w:val="008C06DF"/>
    <w:rsid w:val="008C113C"/>
    <w:rsid w:val="008C1254"/>
    <w:rsid w:val="008C1A5B"/>
    <w:rsid w:val="008C3619"/>
    <w:rsid w:val="008C3943"/>
    <w:rsid w:val="008C3AF1"/>
    <w:rsid w:val="008C4545"/>
    <w:rsid w:val="008C468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DD2"/>
    <w:rsid w:val="008D6F8E"/>
    <w:rsid w:val="008D7124"/>
    <w:rsid w:val="008D7305"/>
    <w:rsid w:val="008D7C17"/>
    <w:rsid w:val="008D7F04"/>
    <w:rsid w:val="008D7F8C"/>
    <w:rsid w:val="008E00F9"/>
    <w:rsid w:val="008E071A"/>
    <w:rsid w:val="008E0D80"/>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48D9"/>
    <w:rsid w:val="0090501B"/>
    <w:rsid w:val="00905803"/>
    <w:rsid w:val="009058E6"/>
    <w:rsid w:val="00906F20"/>
    <w:rsid w:val="009078C7"/>
    <w:rsid w:val="00907ADE"/>
    <w:rsid w:val="00907B2C"/>
    <w:rsid w:val="00912803"/>
    <w:rsid w:val="0091390D"/>
    <w:rsid w:val="0091423B"/>
    <w:rsid w:val="00915F9C"/>
    <w:rsid w:val="009161D4"/>
    <w:rsid w:val="00916583"/>
    <w:rsid w:val="009176E4"/>
    <w:rsid w:val="009200ED"/>
    <w:rsid w:val="00921656"/>
    <w:rsid w:val="00922DE3"/>
    <w:rsid w:val="0092317E"/>
    <w:rsid w:val="009233C5"/>
    <w:rsid w:val="0092453D"/>
    <w:rsid w:val="00924665"/>
    <w:rsid w:val="009246FF"/>
    <w:rsid w:val="009249FB"/>
    <w:rsid w:val="00924BC8"/>
    <w:rsid w:val="0092512A"/>
    <w:rsid w:val="0092584A"/>
    <w:rsid w:val="00925FC5"/>
    <w:rsid w:val="00927534"/>
    <w:rsid w:val="00927D2A"/>
    <w:rsid w:val="00927F79"/>
    <w:rsid w:val="009323D1"/>
    <w:rsid w:val="0093290D"/>
    <w:rsid w:val="009329FB"/>
    <w:rsid w:val="00933192"/>
    <w:rsid w:val="009337E2"/>
    <w:rsid w:val="00933EC9"/>
    <w:rsid w:val="0093465F"/>
    <w:rsid w:val="009348D9"/>
    <w:rsid w:val="00934A3F"/>
    <w:rsid w:val="00935BA2"/>
    <w:rsid w:val="00935CB5"/>
    <w:rsid w:val="00935F80"/>
    <w:rsid w:val="0093736D"/>
    <w:rsid w:val="00940C82"/>
    <w:rsid w:val="00940EA4"/>
    <w:rsid w:val="00941C8B"/>
    <w:rsid w:val="009430FF"/>
    <w:rsid w:val="00943BAE"/>
    <w:rsid w:val="00943F8B"/>
    <w:rsid w:val="009454E0"/>
    <w:rsid w:val="00945589"/>
    <w:rsid w:val="00945761"/>
    <w:rsid w:val="00945BED"/>
    <w:rsid w:val="009460DD"/>
    <w:rsid w:val="00946149"/>
    <w:rsid w:val="009507DC"/>
    <w:rsid w:val="0095091B"/>
    <w:rsid w:val="00951008"/>
    <w:rsid w:val="009512D9"/>
    <w:rsid w:val="00951332"/>
    <w:rsid w:val="009519B8"/>
    <w:rsid w:val="009528A4"/>
    <w:rsid w:val="0095390B"/>
    <w:rsid w:val="00954E9A"/>
    <w:rsid w:val="00956165"/>
    <w:rsid w:val="009564D6"/>
    <w:rsid w:val="009566BB"/>
    <w:rsid w:val="0095721F"/>
    <w:rsid w:val="00957279"/>
    <w:rsid w:val="00957FBD"/>
    <w:rsid w:val="00960073"/>
    <w:rsid w:val="00960122"/>
    <w:rsid w:val="00960590"/>
    <w:rsid w:val="00960608"/>
    <w:rsid w:val="00960618"/>
    <w:rsid w:val="00960988"/>
    <w:rsid w:val="009609FA"/>
    <w:rsid w:val="00961660"/>
    <w:rsid w:val="009629CA"/>
    <w:rsid w:val="00962E3B"/>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4D78"/>
    <w:rsid w:val="00975BBB"/>
    <w:rsid w:val="00975F92"/>
    <w:rsid w:val="009776EE"/>
    <w:rsid w:val="009777D9"/>
    <w:rsid w:val="00977EDE"/>
    <w:rsid w:val="009811CE"/>
    <w:rsid w:val="0098188F"/>
    <w:rsid w:val="009818EE"/>
    <w:rsid w:val="009828FE"/>
    <w:rsid w:val="00982BD6"/>
    <w:rsid w:val="009837FE"/>
    <w:rsid w:val="00984171"/>
    <w:rsid w:val="00985260"/>
    <w:rsid w:val="00990326"/>
    <w:rsid w:val="00990372"/>
    <w:rsid w:val="00990561"/>
    <w:rsid w:val="00990C15"/>
    <w:rsid w:val="009918E3"/>
    <w:rsid w:val="00991B88"/>
    <w:rsid w:val="00991D70"/>
    <w:rsid w:val="0099250C"/>
    <w:rsid w:val="00992B7B"/>
    <w:rsid w:val="00992F9B"/>
    <w:rsid w:val="00993446"/>
    <w:rsid w:val="00994A63"/>
    <w:rsid w:val="00994B13"/>
    <w:rsid w:val="0099606D"/>
    <w:rsid w:val="0099651F"/>
    <w:rsid w:val="00997593"/>
    <w:rsid w:val="009A04CC"/>
    <w:rsid w:val="009A0747"/>
    <w:rsid w:val="009A276A"/>
    <w:rsid w:val="009A2DEB"/>
    <w:rsid w:val="009A3168"/>
    <w:rsid w:val="009A3564"/>
    <w:rsid w:val="009A49F0"/>
    <w:rsid w:val="009A579D"/>
    <w:rsid w:val="009A6811"/>
    <w:rsid w:val="009A6F8D"/>
    <w:rsid w:val="009A71B6"/>
    <w:rsid w:val="009A7FEA"/>
    <w:rsid w:val="009B05F4"/>
    <w:rsid w:val="009B0981"/>
    <w:rsid w:val="009B1AF2"/>
    <w:rsid w:val="009B2AC7"/>
    <w:rsid w:val="009B2C74"/>
    <w:rsid w:val="009B4CCF"/>
    <w:rsid w:val="009B5909"/>
    <w:rsid w:val="009B5C55"/>
    <w:rsid w:val="009B6468"/>
    <w:rsid w:val="009B7DB1"/>
    <w:rsid w:val="009C0D95"/>
    <w:rsid w:val="009C3156"/>
    <w:rsid w:val="009C49FE"/>
    <w:rsid w:val="009C5A15"/>
    <w:rsid w:val="009C69CD"/>
    <w:rsid w:val="009C6CCD"/>
    <w:rsid w:val="009C7E54"/>
    <w:rsid w:val="009C7EA1"/>
    <w:rsid w:val="009D02C9"/>
    <w:rsid w:val="009D0A87"/>
    <w:rsid w:val="009D0E8E"/>
    <w:rsid w:val="009D2E10"/>
    <w:rsid w:val="009D4B37"/>
    <w:rsid w:val="009D4CCB"/>
    <w:rsid w:val="009D4FE9"/>
    <w:rsid w:val="009D5C6C"/>
    <w:rsid w:val="009D673E"/>
    <w:rsid w:val="009D6DFB"/>
    <w:rsid w:val="009D76C5"/>
    <w:rsid w:val="009E00D0"/>
    <w:rsid w:val="009E1405"/>
    <w:rsid w:val="009E20D0"/>
    <w:rsid w:val="009E3297"/>
    <w:rsid w:val="009E4082"/>
    <w:rsid w:val="009E42B8"/>
    <w:rsid w:val="009E444A"/>
    <w:rsid w:val="009E4CCE"/>
    <w:rsid w:val="009E509D"/>
    <w:rsid w:val="009E631B"/>
    <w:rsid w:val="009E6D76"/>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7D5"/>
    <w:rsid w:val="00A01D3C"/>
    <w:rsid w:val="00A01D5F"/>
    <w:rsid w:val="00A0212F"/>
    <w:rsid w:val="00A02796"/>
    <w:rsid w:val="00A028C7"/>
    <w:rsid w:val="00A03A09"/>
    <w:rsid w:val="00A04AD5"/>
    <w:rsid w:val="00A04B0F"/>
    <w:rsid w:val="00A059D2"/>
    <w:rsid w:val="00A05DE9"/>
    <w:rsid w:val="00A0789F"/>
    <w:rsid w:val="00A07C3C"/>
    <w:rsid w:val="00A07CA2"/>
    <w:rsid w:val="00A10B3C"/>
    <w:rsid w:val="00A10E7C"/>
    <w:rsid w:val="00A11B6A"/>
    <w:rsid w:val="00A11BCD"/>
    <w:rsid w:val="00A1205C"/>
    <w:rsid w:val="00A12257"/>
    <w:rsid w:val="00A12F42"/>
    <w:rsid w:val="00A13060"/>
    <w:rsid w:val="00A133C3"/>
    <w:rsid w:val="00A144DC"/>
    <w:rsid w:val="00A15D3B"/>
    <w:rsid w:val="00A15F51"/>
    <w:rsid w:val="00A1687A"/>
    <w:rsid w:val="00A17FF8"/>
    <w:rsid w:val="00A213E5"/>
    <w:rsid w:val="00A22337"/>
    <w:rsid w:val="00A224E8"/>
    <w:rsid w:val="00A22504"/>
    <w:rsid w:val="00A228D6"/>
    <w:rsid w:val="00A22999"/>
    <w:rsid w:val="00A22BCC"/>
    <w:rsid w:val="00A24032"/>
    <w:rsid w:val="00A246B6"/>
    <w:rsid w:val="00A24DBA"/>
    <w:rsid w:val="00A25BA2"/>
    <w:rsid w:val="00A26F6E"/>
    <w:rsid w:val="00A271FC"/>
    <w:rsid w:val="00A27530"/>
    <w:rsid w:val="00A27CB4"/>
    <w:rsid w:val="00A312AA"/>
    <w:rsid w:val="00A323EF"/>
    <w:rsid w:val="00A3271F"/>
    <w:rsid w:val="00A327EA"/>
    <w:rsid w:val="00A328BA"/>
    <w:rsid w:val="00A32A88"/>
    <w:rsid w:val="00A33834"/>
    <w:rsid w:val="00A3450C"/>
    <w:rsid w:val="00A3474E"/>
    <w:rsid w:val="00A35F56"/>
    <w:rsid w:val="00A363A6"/>
    <w:rsid w:val="00A36590"/>
    <w:rsid w:val="00A36CB6"/>
    <w:rsid w:val="00A3788C"/>
    <w:rsid w:val="00A37999"/>
    <w:rsid w:val="00A41F5E"/>
    <w:rsid w:val="00A42D9F"/>
    <w:rsid w:val="00A436DD"/>
    <w:rsid w:val="00A43C75"/>
    <w:rsid w:val="00A44250"/>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4C"/>
    <w:rsid w:val="00A56D61"/>
    <w:rsid w:val="00A56FB8"/>
    <w:rsid w:val="00A57781"/>
    <w:rsid w:val="00A60767"/>
    <w:rsid w:val="00A61D11"/>
    <w:rsid w:val="00A6202A"/>
    <w:rsid w:val="00A62337"/>
    <w:rsid w:val="00A6353D"/>
    <w:rsid w:val="00A63E71"/>
    <w:rsid w:val="00A6498F"/>
    <w:rsid w:val="00A64A75"/>
    <w:rsid w:val="00A64AAB"/>
    <w:rsid w:val="00A6502E"/>
    <w:rsid w:val="00A663C3"/>
    <w:rsid w:val="00A679EC"/>
    <w:rsid w:val="00A67D8A"/>
    <w:rsid w:val="00A7003F"/>
    <w:rsid w:val="00A700BF"/>
    <w:rsid w:val="00A70B1D"/>
    <w:rsid w:val="00A7172B"/>
    <w:rsid w:val="00A73602"/>
    <w:rsid w:val="00A736BE"/>
    <w:rsid w:val="00A73BEC"/>
    <w:rsid w:val="00A7440F"/>
    <w:rsid w:val="00A750A9"/>
    <w:rsid w:val="00A755A8"/>
    <w:rsid w:val="00A7617F"/>
    <w:rsid w:val="00A7671C"/>
    <w:rsid w:val="00A76CCD"/>
    <w:rsid w:val="00A800B5"/>
    <w:rsid w:val="00A8177A"/>
    <w:rsid w:val="00A83013"/>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977F1"/>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6722"/>
    <w:rsid w:val="00AB6932"/>
    <w:rsid w:val="00AB73DE"/>
    <w:rsid w:val="00AB7F28"/>
    <w:rsid w:val="00AC005B"/>
    <w:rsid w:val="00AC0F5C"/>
    <w:rsid w:val="00AC1419"/>
    <w:rsid w:val="00AC1E75"/>
    <w:rsid w:val="00AC1FA7"/>
    <w:rsid w:val="00AC2AA0"/>
    <w:rsid w:val="00AC3038"/>
    <w:rsid w:val="00AC3161"/>
    <w:rsid w:val="00AC38E7"/>
    <w:rsid w:val="00AC42ED"/>
    <w:rsid w:val="00AC4FA5"/>
    <w:rsid w:val="00AC5BB5"/>
    <w:rsid w:val="00AC5F94"/>
    <w:rsid w:val="00AC5FA7"/>
    <w:rsid w:val="00AC7258"/>
    <w:rsid w:val="00AC7E77"/>
    <w:rsid w:val="00AD08BA"/>
    <w:rsid w:val="00AD097C"/>
    <w:rsid w:val="00AD0D78"/>
    <w:rsid w:val="00AD15EE"/>
    <w:rsid w:val="00AD1CD8"/>
    <w:rsid w:val="00AD1D9E"/>
    <w:rsid w:val="00AD278F"/>
    <w:rsid w:val="00AD2B9D"/>
    <w:rsid w:val="00AD368A"/>
    <w:rsid w:val="00AD3BE8"/>
    <w:rsid w:val="00AD4BD0"/>
    <w:rsid w:val="00AD5B5C"/>
    <w:rsid w:val="00AD5C18"/>
    <w:rsid w:val="00AD6714"/>
    <w:rsid w:val="00AD7C32"/>
    <w:rsid w:val="00AD7E63"/>
    <w:rsid w:val="00AE12EE"/>
    <w:rsid w:val="00AE2046"/>
    <w:rsid w:val="00AE2C7A"/>
    <w:rsid w:val="00AE34EB"/>
    <w:rsid w:val="00AE394C"/>
    <w:rsid w:val="00AE430A"/>
    <w:rsid w:val="00AE44B8"/>
    <w:rsid w:val="00AE497B"/>
    <w:rsid w:val="00AE54BA"/>
    <w:rsid w:val="00AE56A7"/>
    <w:rsid w:val="00AE5F0C"/>
    <w:rsid w:val="00AE6786"/>
    <w:rsid w:val="00AE6CEB"/>
    <w:rsid w:val="00AE7026"/>
    <w:rsid w:val="00AE7564"/>
    <w:rsid w:val="00AE7D0C"/>
    <w:rsid w:val="00AF0147"/>
    <w:rsid w:val="00AF0FAF"/>
    <w:rsid w:val="00AF133A"/>
    <w:rsid w:val="00AF1A38"/>
    <w:rsid w:val="00AF28DD"/>
    <w:rsid w:val="00AF3286"/>
    <w:rsid w:val="00AF3325"/>
    <w:rsid w:val="00AF39E1"/>
    <w:rsid w:val="00AF4403"/>
    <w:rsid w:val="00AF4B41"/>
    <w:rsid w:val="00AF56D6"/>
    <w:rsid w:val="00AF631E"/>
    <w:rsid w:val="00AF64DA"/>
    <w:rsid w:val="00AF6D08"/>
    <w:rsid w:val="00B00C6B"/>
    <w:rsid w:val="00B01449"/>
    <w:rsid w:val="00B016A4"/>
    <w:rsid w:val="00B019AC"/>
    <w:rsid w:val="00B01D75"/>
    <w:rsid w:val="00B0220F"/>
    <w:rsid w:val="00B02264"/>
    <w:rsid w:val="00B033E1"/>
    <w:rsid w:val="00B0341B"/>
    <w:rsid w:val="00B038C8"/>
    <w:rsid w:val="00B04D56"/>
    <w:rsid w:val="00B05FFF"/>
    <w:rsid w:val="00B06825"/>
    <w:rsid w:val="00B06BAD"/>
    <w:rsid w:val="00B07856"/>
    <w:rsid w:val="00B07E72"/>
    <w:rsid w:val="00B10334"/>
    <w:rsid w:val="00B11521"/>
    <w:rsid w:val="00B122C3"/>
    <w:rsid w:val="00B12BBB"/>
    <w:rsid w:val="00B13091"/>
    <w:rsid w:val="00B13A1F"/>
    <w:rsid w:val="00B14462"/>
    <w:rsid w:val="00B1571B"/>
    <w:rsid w:val="00B15C81"/>
    <w:rsid w:val="00B15C95"/>
    <w:rsid w:val="00B15E47"/>
    <w:rsid w:val="00B167C3"/>
    <w:rsid w:val="00B169F3"/>
    <w:rsid w:val="00B17294"/>
    <w:rsid w:val="00B173A6"/>
    <w:rsid w:val="00B1776A"/>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1AA6"/>
    <w:rsid w:val="00B3298C"/>
    <w:rsid w:val="00B3365C"/>
    <w:rsid w:val="00B3367D"/>
    <w:rsid w:val="00B342BD"/>
    <w:rsid w:val="00B34410"/>
    <w:rsid w:val="00B3466A"/>
    <w:rsid w:val="00B34853"/>
    <w:rsid w:val="00B3493F"/>
    <w:rsid w:val="00B34D0E"/>
    <w:rsid w:val="00B3559B"/>
    <w:rsid w:val="00B35F33"/>
    <w:rsid w:val="00B3614D"/>
    <w:rsid w:val="00B36319"/>
    <w:rsid w:val="00B36E24"/>
    <w:rsid w:val="00B37305"/>
    <w:rsid w:val="00B37E79"/>
    <w:rsid w:val="00B37F05"/>
    <w:rsid w:val="00B40277"/>
    <w:rsid w:val="00B407C9"/>
    <w:rsid w:val="00B4117E"/>
    <w:rsid w:val="00B41A38"/>
    <w:rsid w:val="00B4222D"/>
    <w:rsid w:val="00B42320"/>
    <w:rsid w:val="00B42EE4"/>
    <w:rsid w:val="00B42F59"/>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634B"/>
    <w:rsid w:val="00B57761"/>
    <w:rsid w:val="00B612FD"/>
    <w:rsid w:val="00B62BC2"/>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4EDF"/>
    <w:rsid w:val="00B7505B"/>
    <w:rsid w:val="00B75C81"/>
    <w:rsid w:val="00B7732E"/>
    <w:rsid w:val="00B778F3"/>
    <w:rsid w:val="00B77F7E"/>
    <w:rsid w:val="00B80575"/>
    <w:rsid w:val="00B80BB3"/>
    <w:rsid w:val="00B81580"/>
    <w:rsid w:val="00B81C4F"/>
    <w:rsid w:val="00B823CA"/>
    <w:rsid w:val="00B835C7"/>
    <w:rsid w:val="00B84409"/>
    <w:rsid w:val="00B8477A"/>
    <w:rsid w:val="00B85495"/>
    <w:rsid w:val="00B85611"/>
    <w:rsid w:val="00B85726"/>
    <w:rsid w:val="00B85E21"/>
    <w:rsid w:val="00B873CD"/>
    <w:rsid w:val="00B87676"/>
    <w:rsid w:val="00B90669"/>
    <w:rsid w:val="00B90937"/>
    <w:rsid w:val="00B9124A"/>
    <w:rsid w:val="00B91B11"/>
    <w:rsid w:val="00B928C9"/>
    <w:rsid w:val="00B92B08"/>
    <w:rsid w:val="00B9324E"/>
    <w:rsid w:val="00B95682"/>
    <w:rsid w:val="00B9655A"/>
    <w:rsid w:val="00B968C8"/>
    <w:rsid w:val="00B96DBA"/>
    <w:rsid w:val="00B96F5F"/>
    <w:rsid w:val="00B971AF"/>
    <w:rsid w:val="00B97469"/>
    <w:rsid w:val="00B975B2"/>
    <w:rsid w:val="00BA086B"/>
    <w:rsid w:val="00BA11EF"/>
    <w:rsid w:val="00BA15A7"/>
    <w:rsid w:val="00BA1C9B"/>
    <w:rsid w:val="00BA1E67"/>
    <w:rsid w:val="00BA2775"/>
    <w:rsid w:val="00BA2912"/>
    <w:rsid w:val="00BA2A51"/>
    <w:rsid w:val="00BA2CCF"/>
    <w:rsid w:val="00BA37B3"/>
    <w:rsid w:val="00BA3EC5"/>
    <w:rsid w:val="00BA3F4D"/>
    <w:rsid w:val="00BA41FA"/>
    <w:rsid w:val="00BA45AD"/>
    <w:rsid w:val="00BA47B2"/>
    <w:rsid w:val="00BA498D"/>
    <w:rsid w:val="00BA4D97"/>
    <w:rsid w:val="00BA67BD"/>
    <w:rsid w:val="00BA731A"/>
    <w:rsid w:val="00BA761E"/>
    <w:rsid w:val="00BB09DA"/>
    <w:rsid w:val="00BB0A7A"/>
    <w:rsid w:val="00BB0D4D"/>
    <w:rsid w:val="00BB0FD6"/>
    <w:rsid w:val="00BB1209"/>
    <w:rsid w:val="00BB136A"/>
    <w:rsid w:val="00BB161E"/>
    <w:rsid w:val="00BB205B"/>
    <w:rsid w:val="00BB26B6"/>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ACE"/>
    <w:rsid w:val="00BD0740"/>
    <w:rsid w:val="00BD074C"/>
    <w:rsid w:val="00BD09F5"/>
    <w:rsid w:val="00BD13A7"/>
    <w:rsid w:val="00BD257C"/>
    <w:rsid w:val="00BD279D"/>
    <w:rsid w:val="00BD2F0F"/>
    <w:rsid w:val="00BD3926"/>
    <w:rsid w:val="00BD3FBB"/>
    <w:rsid w:val="00BD41C1"/>
    <w:rsid w:val="00BD42DF"/>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2045"/>
    <w:rsid w:val="00BF2BFA"/>
    <w:rsid w:val="00BF3228"/>
    <w:rsid w:val="00BF3400"/>
    <w:rsid w:val="00BF37C1"/>
    <w:rsid w:val="00BF395D"/>
    <w:rsid w:val="00BF4390"/>
    <w:rsid w:val="00BF4E8E"/>
    <w:rsid w:val="00BF54BE"/>
    <w:rsid w:val="00BF5659"/>
    <w:rsid w:val="00BF5843"/>
    <w:rsid w:val="00BF68BB"/>
    <w:rsid w:val="00BF6E24"/>
    <w:rsid w:val="00BF6F62"/>
    <w:rsid w:val="00BF7151"/>
    <w:rsid w:val="00C00273"/>
    <w:rsid w:val="00C01284"/>
    <w:rsid w:val="00C01F18"/>
    <w:rsid w:val="00C02101"/>
    <w:rsid w:val="00C0253B"/>
    <w:rsid w:val="00C02768"/>
    <w:rsid w:val="00C02B33"/>
    <w:rsid w:val="00C034F8"/>
    <w:rsid w:val="00C04100"/>
    <w:rsid w:val="00C054FF"/>
    <w:rsid w:val="00C05939"/>
    <w:rsid w:val="00C065BF"/>
    <w:rsid w:val="00C0662E"/>
    <w:rsid w:val="00C07168"/>
    <w:rsid w:val="00C0781F"/>
    <w:rsid w:val="00C07A03"/>
    <w:rsid w:val="00C10150"/>
    <w:rsid w:val="00C10E9B"/>
    <w:rsid w:val="00C11614"/>
    <w:rsid w:val="00C118D8"/>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1851"/>
    <w:rsid w:val="00C220B7"/>
    <w:rsid w:val="00C225BF"/>
    <w:rsid w:val="00C22C45"/>
    <w:rsid w:val="00C23A0F"/>
    <w:rsid w:val="00C24519"/>
    <w:rsid w:val="00C252E5"/>
    <w:rsid w:val="00C255FF"/>
    <w:rsid w:val="00C25775"/>
    <w:rsid w:val="00C25A4B"/>
    <w:rsid w:val="00C25FF1"/>
    <w:rsid w:val="00C26696"/>
    <w:rsid w:val="00C268F7"/>
    <w:rsid w:val="00C27AF1"/>
    <w:rsid w:val="00C27F99"/>
    <w:rsid w:val="00C301A6"/>
    <w:rsid w:val="00C30CC2"/>
    <w:rsid w:val="00C31D08"/>
    <w:rsid w:val="00C3238A"/>
    <w:rsid w:val="00C34EC7"/>
    <w:rsid w:val="00C34FA5"/>
    <w:rsid w:val="00C35A98"/>
    <w:rsid w:val="00C373A8"/>
    <w:rsid w:val="00C37B2E"/>
    <w:rsid w:val="00C402C4"/>
    <w:rsid w:val="00C4072E"/>
    <w:rsid w:val="00C41603"/>
    <w:rsid w:val="00C43488"/>
    <w:rsid w:val="00C4375E"/>
    <w:rsid w:val="00C44065"/>
    <w:rsid w:val="00C4612B"/>
    <w:rsid w:val="00C47800"/>
    <w:rsid w:val="00C503BF"/>
    <w:rsid w:val="00C50450"/>
    <w:rsid w:val="00C50EB1"/>
    <w:rsid w:val="00C51210"/>
    <w:rsid w:val="00C512D0"/>
    <w:rsid w:val="00C51879"/>
    <w:rsid w:val="00C51B57"/>
    <w:rsid w:val="00C53527"/>
    <w:rsid w:val="00C544E8"/>
    <w:rsid w:val="00C54C8A"/>
    <w:rsid w:val="00C55DF9"/>
    <w:rsid w:val="00C561BD"/>
    <w:rsid w:val="00C605FA"/>
    <w:rsid w:val="00C60770"/>
    <w:rsid w:val="00C610FE"/>
    <w:rsid w:val="00C6252D"/>
    <w:rsid w:val="00C6321E"/>
    <w:rsid w:val="00C6330A"/>
    <w:rsid w:val="00C636D3"/>
    <w:rsid w:val="00C637AF"/>
    <w:rsid w:val="00C63962"/>
    <w:rsid w:val="00C64B71"/>
    <w:rsid w:val="00C64FD3"/>
    <w:rsid w:val="00C656C8"/>
    <w:rsid w:val="00C657A8"/>
    <w:rsid w:val="00C66331"/>
    <w:rsid w:val="00C6734F"/>
    <w:rsid w:val="00C67497"/>
    <w:rsid w:val="00C67814"/>
    <w:rsid w:val="00C67983"/>
    <w:rsid w:val="00C70453"/>
    <w:rsid w:val="00C70E12"/>
    <w:rsid w:val="00C70FDB"/>
    <w:rsid w:val="00C71708"/>
    <w:rsid w:val="00C72458"/>
    <w:rsid w:val="00C724E3"/>
    <w:rsid w:val="00C72740"/>
    <w:rsid w:val="00C72F71"/>
    <w:rsid w:val="00C73C5E"/>
    <w:rsid w:val="00C73D9F"/>
    <w:rsid w:val="00C74579"/>
    <w:rsid w:val="00C749C3"/>
    <w:rsid w:val="00C74A3B"/>
    <w:rsid w:val="00C74BCC"/>
    <w:rsid w:val="00C74D28"/>
    <w:rsid w:val="00C771AF"/>
    <w:rsid w:val="00C771EE"/>
    <w:rsid w:val="00C77F29"/>
    <w:rsid w:val="00C804D6"/>
    <w:rsid w:val="00C80551"/>
    <w:rsid w:val="00C80974"/>
    <w:rsid w:val="00C81781"/>
    <w:rsid w:val="00C81E06"/>
    <w:rsid w:val="00C84330"/>
    <w:rsid w:val="00C84B53"/>
    <w:rsid w:val="00C84B7A"/>
    <w:rsid w:val="00C85734"/>
    <w:rsid w:val="00C857F8"/>
    <w:rsid w:val="00C85868"/>
    <w:rsid w:val="00C85A08"/>
    <w:rsid w:val="00C86568"/>
    <w:rsid w:val="00C87673"/>
    <w:rsid w:val="00C87FAA"/>
    <w:rsid w:val="00C90661"/>
    <w:rsid w:val="00C90D9D"/>
    <w:rsid w:val="00C915F5"/>
    <w:rsid w:val="00C92DFB"/>
    <w:rsid w:val="00C93492"/>
    <w:rsid w:val="00C94099"/>
    <w:rsid w:val="00C940F1"/>
    <w:rsid w:val="00C94506"/>
    <w:rsid w:val="00C94EDA"/>
    <w:rsid w:val="00C94F83"/>
    <w:rsid w:val="00C956CA"/>
    <w:rsid w:val="00C95985"/>
    <w:rsid w:val="00C96844"/>
    <w:rsid w:val="00C96CC4"/>
    <w:rsid w:val="00C96D6F"/>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7DC"/>
    <w:rsid w:val="00CB1C5D"/>
    <w:rsid w:val="00CB35B7"/>
    <w:rsid w:val="00CB3DB1"/>
    <w:rsid w:val="00CB4227"/>
    <w:rsid w:val="00CB4DCD"/>
    <w:rsid w:val="00CB5FCC"/>
    <w:rsid w:val="00CB610D"/>
    <w:rsid w:val="00CB68E6"/>
    <w:rsid w:val="00CB6923"/>
    <w:rsid w:val="00CB6CE5"/>
    <w:rsid w:val="00CB6E42"/>
    <w:rsid w:val="00CB6E49"/>
    <w:rsid w:val="00CC0DB6"/>
    <w:rsid w:val="00CC1D95"/>
    <w:rsid w:val="00CC216E"/>
    <w:rsid w:val="00CC2280"/>
    <w:rsid w:val="00CC22B5"/>
    <w:rsid w:val="00CC3BCA"/>
    <w:rsid w:val="00CC4174"/>
    <w:rsid w:val="00CC5026"/>
    <w:rsid w:val="00CC620A"/>
    <w:rsid w:val="00CC6F36"/>
    <w:rsid w:val="00CD0043"/>
    <w:rsid w:val="00CD03C0"/>
    <w:rsid w:val="00CD062D"/>
    <w:rsid w:val="00CD11E4"/>
    <w:rsid w:val="00CD2555"/>
    <w:rsid w:val="00CD2FEB"/>
    <w:rsid w:val="00CD35F0"/>
    <w:rsid w:val="00CD3D49"/>
    <w:rsid w:val="00CD402D"/>
    <w:rsid w:val="00CD422A"/>
    <w:rsid w:val="00CD48AA"/>
    <w:rsid w:val="00CD4CB1"/>
    <w:rsid w:val="00CD4CFF"/>
    <w:rsid w:val="00CD4D81"/>
    <w:rsid w:val="00CD515D"/>
    <w:rsid w:val="00CD66F9"/>
    <w:rsid w:val="00CD6D10"/>
    <w:rsid w:val="00CD776E"/>
    <w:rsid w:val="00CE07A8"/>
    <w:rsid w:val="00CE0C2A"/>
    <w:rsid w:val="00CE10DF"/>
    <w:rsid w:val="00CE1A19"/>
    <w:rsid w:val="00CE1F02"/>
    <w:rsid w:val="00CE21F0"/>
    <w:rsid w:val="00CE26DD"/>
    <w:rsid w:val="00CE30BD"/>
    <w:rsid w:val="00CE4982"/>
    <w:rsid w:val="00CE5962"/>
    <w:rsid w:val="00CE6BD9"/>
    <w:rsid w:val="00CF2598"/>
    <w:rsid w:val="00CF2DC2"/>
    <w:rsid w:val="00CF2F42"/>
    <w:rsid w:val="00CF35F6"/>
    <w:rsid w:val="00CF41DE"/>
    <w:rsid w:val="00CF4D13"/>
    <w:rsid w:val="00CF5BC2"/>
    <w:rsid w:val="00CF7C00"/>
    <w:rsid w:val="00CF7DDB"/>
    <w:rsid w:val="00D0012B"/>
    <w:rsid w:val="00D00A2C"/>
    <w:rsid w:val="00D01682"/>
    <w:rsid w:val="00D01693"/>
    <w:rsid w:val="00D01E17"/>
    <w:rsid w:val="00D03CD5"/>
    <w:rsid w:val="00D03F9A"/>
    <w:rsid w:val="00D03FB9"/>
    <w:rsid w:val="00D041BA"/>
    <w:rsid w:val="00D06BF4"/>
    <w:rsid w:val="00D07272"/>
    <w:rsid w:val="00D078D2"/>
    <w:rsid w:val="00D109A0"/>
    <w:rsid w:val="00D11675"/>
    <w:rsid w:val="00D12112"/>
    <w:rsid w:val="00D125DB"/>
    <w:rsid w:val="00D14817"/>
    <w:rsid w:val="00D14EB0"/>
    <w:rsid w:val="00D176EA"/>
    <w:rsid w:val="00D17F91"/>
    <w:rsid w:val="00D210F2"/>
    <w:rsid w:val="00D21F95"/>
    <w:rsid w:val="00D223B1"/>
    <w:rsid w:val="00D2298B"/>
    <w:rsid w:val="00D231F8"/>
    <w:rsid w:val="00D236EC"/>
    <w:rsid w:val="00D237BF"/>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37F4C"/>
    <w:rsid w:val="00D4060A"/>
    <w:rsid w:val="00D4061E"/>
    <w:rsid w:val="00D41202"/>
    <w:rsid w:val="00D42360"/>
    <w:rsid w:val="00D426E7"/>
    <w:rsid w:val="00D440F8"/>
    <w:rsid w:val="00D4418D"/>
    <w:rsid w:val="00D45372"/>
    <w:rsid w:val="00D46DAE"/>
    <w:rsid w:val="00D4778B"/>
    <w:rsid w:val="00D51C0A"/>
    <w:rsid w:val="00D51E35"/>
    <w:rsid w:val="00D524D1"/>
    <w:rsid w:val="00D536AB"/>
    <w:rsid w:val="00D53D24"/>
    <w:rsid w:val="00D541AA"/>
    <w:rsid w:val="00D54674"/>
    <w:rsid w:val="00D548D6"/>
    <w:rsid w:val="00D565FA"/>
    <w:rsid w:val="00D57C80"/>
    <w:rsid w:val="00D57FD6"/>
    <w:rsid w:val="00D60749"/>
    <w:rsid w:val="00D61C44"/>
    <w:rsid w:val="00D6245A"/>
    <w:rsid w:val="00D63AF9"/>
    <w:rsid w:val="00D63EC7"/>
    <w:rsid w:val="00D647F6"/>
    <w:rsid w:val="00D64B36"/>
    <w:rsid w:val="00D64F40"/>
    <w:rsid w:val="00D6508A"/>
    <w:rsid w:val="00D650E3"/>
    <w:rsid w:val="00D65199"/>
    <w:rsid w:val="00D6530A"/>
    <w:rsid w:val="00D7000F"/>
    <w:rsid w:val="00D70237"/>
    <w:rsid w:val="00D70B7A"/>
    <w:rsid w:val="00D71564"/>
    <w:rsid w:val="00D71637"/>
    <w:rsid w:val="00D716B4"/>
    <w:rsid w:val="00D71A71"/>
    <w:rsid w:val="00D71B0A"/>
    <w:rsid w:val="00D726BF"/>
    <w:rsid w:val="00D72E7E"/>
    <w:rsid w:val="00D7355A"/>
    <w:rsid w:val="00D7450F"/>
    <w:rsid w:val="00D74995"/>
    <w:rsid w:val="00D74C32"/>
    <w:rsid w:val="00D75841"/>
    <w:rsid w:val="00D76C05"/>
    <w:rsid w:val="00D772B6"/>
    <w:rsid w:val="00D77779"/>
    <w:rsid w:val="00D80251"/>
    <w:rsid w:val="00D8045C"/>
    <w:rsid w:val="00D80760"/>
    <w:rsid w:val="00D80ED0"/>
    <w:rsid w:val="00D81738"/>
    <w:rsid w:val="00D85D4B"/>
    <w:rsid w:val="00D86738"/>
    <w:rsid w:val="00D86A45"/>
    <w:rsid w:val="00D8700A"/>
    <w:rsid w:val="00D87331"/>
    <w:rsid w:val="00D876EA"/>
    <w:rsid w:val="00D90155"/>
    <w:rsid w:val="00D907DC"/>
    <w:rsid w:val="00D90FB0"/>
    <w:rsid w:val="00D9144A"/>
    <w:rsid w:val="00D923F6"/>
    <w:rsid w:val="00D93CE7"/>
    <w:rsid w:val="00D93DA4"/>
    <w:rsid w:val="00D94335"/>
    <w:rsid w:val="00D94531"/>
    <w:rsid w:val="00D94B7E"/>
    <w:rsid w:val="00D9718D"/>
    <w:rsid w:val="00DA0FB8"/>
    <w:rsid w:val="00DA1A0F"/>
    <w:rsid w:val="00DA310E"/>
    <w:rsid w:val="00DA3DD1"/>
    <w:rsid w:val="00DA40B8"/>
    <w:rsid w:val="00DA466E"/>
    <w:rsid w:val="00DA4D2E"/>
    <w:rsid w:val="00DA536B"/>
    <w:rsid w:val="00DA5611"/>
    <w:rsid w:val="00DA66AD"/>
    <w:rsid w:val="00DA6AAA"/>
    <w:rsid w:val="00DA6E73"/>
    <w:rsid w:val="00DA702D"/>
    <w:rsid w:val="00DB1296"/>
    <w:rsid w:val="00DB21C9"/>
    <w:rsid w:val="00DB37EA"/>
    <w:rsid w:val="00DB3A4A"/>
    <w:rsid w:val="00DB4718"/>
    <w:rsid w:val="00DB4ED5"/>
    <w:rsid w:val="00DB5331"/>
    <w:rsid w:val="00DB5ACD"/>
    <w:rsid w:val="00DB5EE1"/>
    <w:rsid w:val="00DB63CF"/>
    <w:rsid w:val="00DB6F68"/>
    <w:rsid w:val="00DB7AA1"/>
    <w:rsid w:val="00DC1C73"/>
    <w:rsid w:val="00DC1E04"/>
    <w:rsid w:val="00DC266E"/>
    <w:rsid w:val="00DC352F"/>
    <w:rsid w:val="00DC353B"/>
    <w:rsid w:val="00DC3A07"/>
    <w:rsid w:val="00DC3E71"/>
    <w:rsid w:val="00DC3F22"/>
    <w:rsid w:val="00DC40E0"/>
    <w:rsid w:val="00DC4762"/>
    <w:rsid w:val="00DC56B4"/>
    <w:rsid w:val="00DC5B9E"/>
    <w:rsid w:val="00DC7AC4"/>
    <w:rsid w:val="00DD0DDB"/>
    <w:rsid w:val="00DD0EB9"/>
    <w:rsid w:val="00DD2737"/>
    <w:rsid w:val="00DD2AA9"/>
    <w:rsid w:val="00DD31F5"/>
    <w:rsid w:val="00DD3588"/>
    <w:rsid w:val="00DD3603"/>
    <w:rsid w:val="00DD38EF"/>
    <w:rsid w:val="00DD3A71"/>
    <w:rsid w:val="00DD54AC"/>
    <w:rsid w:val="00DD6720"/>
    <w:rsid w:val="00DD69AE"/>
    <w:rsid w:val="00DD72E4"/>
    <w:rsid w:val="00DD7C4C"/>
    <w:rsid w:val="00DD7C4E"/>
    <w:rsid w:val="00DD7EFF"/>
    <w:rsid w:val="00DE064F"/>
    <w:rsid w:val="00DE0A72"/>
    <w:rsid w:val="00DE0B72"/>
    <w:rsid w:val="00DE152C"/>
    <w:rsid w:val="00DE2922"/>
    <w:rsid w:val="00DE2CCC"/>
    <w:rsid w:val="00DE2F9C"/>
    <w:rsid w:val="00DE34CF"/>
    <w:rsid w:val="00DE3C12"/>
    <w:rsid w:val="00DE3CA1"/>
    <w:rsid w:val="00DE4051"/>
    <w:rsid w:val="00DE4880"/>
    <w:rsid w:val="00DE4F74"/>
    <w:rsid w:val="00DE4FD9"/>
    <w:rsid w:val="00DE6002"/>
    <w:rsid w:val="00DE7432"/>
    <w:rsid w:val="00DE7B0F"/>
    <w:rsid w:val="00DF019A"/>
    <w:rsid w:val="00DF181C"/>
    <w:rsid w:val="00DF24C4"/>
    <w:rsid w:val="00DF30FE"/>
    <w:rsid w:val="00DF3D62"/>
    <w:rsid w:val="00DF4091"/>
    <w:rsid w:val="00DF457E"/>
    <w:rsid w:val="00DF6272"/>
    <w:rsid w:val="00DF703B"/>
    <w:rsid w:val="00DF79DB"/>
    <w:rsid w:val="00DF7D0E"/>
    <w:rsid w:val="00E00CD9"/>
    <w:rsid w:val="00E01551"/>
    <w:rsid w:val="00E01887"/>
    <w:rsid w:val="00E019C2"/>
    <w:rsid w:val="00E01B9A"/>
    <w:rsid w:val="00E022D3"/>
    <w:rsid w:val="00E02F75"/>
    <w:rsid w:val="00E03AF8"/>
    <w:rsid w:val="00E03D72"/>
    <w:rsid w:val="00E04062"/>
    <w:rsid w:val="00E04BD9"/>
    <w:rsid w:val="00E04FB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0E48"/>
    <w:rsid w:val="00E21F76"/>
    <w:rsid w:val="00E2251B"/>
    <w:rsid w:val="00E23240"/>
    <w:rsid w:val="00E242A7"/>
    <w:rsid w:val="00E243D1"/>
    <w:rsid w:val="00E24E8B"/>
    <w:rsid w:val="00E25FA4"/>
    <w:rsid w:val="00E26EA4"/>
    <w:rsid w:val="00E27D80"/>
    <w:rsid w:val="00E30B66"/>
    <w:rsid w:val="00E3124B"/>
    <w:rsid w:val="00E3239B"/>
    <w:rsid w:val="00E32EF4"/>
    <w:rsid w:val="00E330E9"/>
    <w:rsid w:val="00E334F8"/>
    <w:rsid w:val="00E35004"/>
    <w:rsid w:val="00E356CA"/>
    <w:rsid w:val="00E35B05"/>
    <w:rsid w:val="00E35B62"/>
    <w:rsid w:val="00E36979"/>
    <w:rsid w:val="00E40E5A"/>
    <w:rsid w:val="00E41344"/>
    <w:rsid w:val="00E42F0A"/>
    <w:rsid w:val="00E43576"/>
    <w:rsid w:val="00E437A3"/>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5966"/>
    <w:rsid w:val="00E56910"/>
    <w:rsid w:val="00E56D73"/>
    <w:rsid w:val="00E5778F"/>
    <w:rsid w:val="00E577AB"/>
    <w:rsid w:val="00E577B1"/>
    <w:rsid w:val="00E57EC9"/>
    <w:rsid w:val="00E603ED"/>
    <w:rsid w:val="00E62AF5"/>
    <w:rsid w:val="00E62FA7"/>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12AB"/>
    <w:rsid w:val="00E736E8"/>
    <w:rsid w:val="00E74464"/>
    <w:rsid w:val="00E74646"/>
    <w:rsid w:val="00E749B4"/>
    <w:rsid w:val="00E7528C"/>
    <w:rsid w:val="00E7589A"/>
    <w:rsid w:val="00E75E9F"/>
    <w:rsid w:val="00E77528"/>
    <w:rsid w:val="00E77670"/>
    <w:rsid w:val="00E777C8"/>
    <w:rsid w:val="00E77AB5"/>
    <w:rsid w:val="00E77DFC"/>
    <w:rsid w:val="00E8035A"/>
    <w:rsid w:val="00E81658"/>
    <w:rsid w:val="00E8184A"/>
    <w:rsid w:val="00E81B72"/>
    <w:rsid w:val="00E8216A"/>
    <w:rsid w:val="00E82E83"/>
    <w:rsid w:val="00E82E89"/>
    <w:rsid w:val="00E82F68"/>
    <w:rsid w:val="00E83602"/>
    <w:rsid w:val="00E83ACC"/>
    <w:rsid w:val="00E83D62"/>
    <w:rsid w:val="00E8418B"/>
    <w:rsid w:val="00E84F17"/>
    <w:rsid w:val="00E8559F"/>
    <w:rsid w:val="00E85805"/>
    <w:rsid w:val="00E8611C"/>
    <w:rsid w:val="00E86D3A"/>
    <w:rsid w:val="00E86FF9"/>
    <w:rsid w:val="00E90686"/>
    <w:rsid w:val="00E913A1"/>
    <w:rsid w:val="00E920CC"/>
    <w:rsid w:val="00E92325"/>
    <w:rsid w:val="00E92696"/>
    <w:rsid w:val="00E92BFC"/>
    <w:rsid w:val="00E9300A"/>
    <w:rsid w:val="00E9310E"/>
    <w:rsid w:val="00E948DA"/>
    <w:rsid w:val="00E948E6"/>
    <w:rsid w:val="00E94A3A"/>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5A7F"/>
    <w:rsid w:val="00EC6355"/>
    <w:rsid w:val="00EC6462"/>
    <w:rsid w:val="00EC75C6"/>
    <w:rsid w:val="00EC768D"/>
    <w:rsid w:val="00EC787A"/>
    <w:rsid w:val="00EC7D27"/>
    <w:rsid w:val="00ED0067"/>
    <w:rsid w:val="00ED0D7E"/>
    <w:rsid w:val="00ED1072"/>
    <w:rsid w:val="00ED1176"/>
    <w:rsid w:val="00ED16B3"/>
    <w:rsid w:val="00ED1B6B"/>
    <w:rsid w:val="00ED1BA3"/>
    <w:rsid w:val="00ED3B11"/>
    <w:rsid w:val="00ED54B6"/>
    <w:rsid w:val="00ED5BA6"/>
    <w:rsid w:val="00ED5F7A"/>
    <w:rsid w:val="00ED65CD"/>
    <w:rsid w:val="00ED6BF3"/>
    <w:rsid w:val="00ED7220"/>
    <w:rsid w:val="00ED7AE1"/>
    <w:rsid w:val="00EE016C"/>
    <w:rsid w:val="00EE08B8"/>
    <w:rsid w:val="00EE13F6"/>
    <w:rsid w:val="00EE1B8A"/>
    <w:rsid w:val="00EE23E9"/>
    <w:rsid w:val="00EE3106"/>
    <w:rsid w:val="00EE32CE"/>
    <w:rsid w:val="00EE3644"/>
    <w:rsid w:val="00EE3BD7"/>
    <w:rsid w:val="00EE3D1D"/>
    <w:rsid w:val="00EE3DDF"/>
    <w:rsid w:val="00EE48EB"/>
    <w:rsid w:val="00EE5707"/>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224"/>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3E20"/>
    <w:rsid w:val="00F14BCF"/>
    <w:rsid w:val="00F14F8E"/>
    <w:rsid w:val="00F1568B"/>
    <w:rsid w:val="00F16365"/>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DB"/>
    <w:rsid w:val="00F34CFD"/>
    <w:rsid w:val="00F35391"/>
    <w:rsid w:val="00F353B5"/>
    <w:rsid w:val="00F35D61"/>
    <w:rsid w:val="00F37617"/>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C34"/>
    <w:rsid w:val="00F5024A"/>
    <w:rsid w:val="00F507B4"/>
    <w:rsid w:val="00F51B6B"/>
    <w:rsid w:val="00F52204"/>
    <w:rsid w:val="00F52F2D"/>
    <w:rsid w:val="00F532EC"/>
    <w:rsid w:val="00F54736"/>
    <w:rsid w:val="00F54FA1"/>
    <w:rsid w:val="00F5511D"/>
    <w:rsid w:val="00F553D9"/>
    <w:rsid w:val="00F563B6"/>
    <w:rsid w:val="00F57ABA"/>
    <w:rsid w:val="00F57F9F"/>
    <w:rsid w:val="00F601EA"/>
    <w:rsid w:val="00F60B1F"/>
    <w:rsid w:val="00F6168A"/>
    <w:rsid w:val="00F61DCA"/>
    <w:rsid w:val="00F62252"/>
    <w:rsid w:val="00F627A7"/>
    <w:rsid w:val="00F63506"/>
    <w:rsid w:val="00F63B24"/>
    <w:rsid w:val="00F64979"/>
    <w:rsid w:val="00F64CE0"/>
    <w:rsid w:val="00F65A28"/>
    <w:rsid w:val="00F6723F"/>
    <w:rsid w:val="00F673A0"/>
    <w:rsid w:val="00F67DDA"/>
    <w:rsid w:val="00F71DA2"/>
    <w:rsid w:val="00F71DAD"/>
    <w:rsid w:val="00F74533"/>
    <w:rsid w:val="00F750F6"/>
    <w:rsid w:val="00F75299"/>
    <w:rsid w:val="00F7792E"/>
    <w:rsid w:val="00F80396"/>
    <w:rsid w:val="00F806BB"/>
    <w:rsid w:val="00F81CBE"/>
    <w:rsid w:val="00F8204A"/>
    <w:rsid w:val="00F824CE"/>
    <w:rsid w:val="00F82513"/>
    <w:rsid w:val="00F8277F"/>
    <w:rsid w:val="00F83E73"/>
    <w:rsid w:val="00F846B3"/>
    <w:rsid w:val="00F84CE4"/>
    <w:rsid w:val="00F84DC1"/>
    <w:rsid w:val="00F8543F"/>
    <w:rsid w:val="00F859A5"/>
    <w:rsid w:val="00F859D1"/>
    <w:rsid w:val="00F85F14"/>
    <w:rsid w:val="00F86839"/>
    <w:rsid w:val="00F86902"/>
    <w:rsid w:val="00F86C1F"/>
    <w:rsid w:val="00F90DA8"/>
    <w:rsid w:val="00F93795"/>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972"/>
    <w:rsid w:val="00FB088F"/>
    <w:rsid w:val="00FB19AA"/>
    <w:rsid w:val="00FB24F8"/>
    <w:rsid w:val="00FB27EF"/>
    <w:rsid w:val="00FB304E"/>
    <w:rsid w:val="00FB5256"/>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B5"/>
    <w:rsid w:val="00FC5449"/>
    <w:rsid w:val="00FC54F3"/>
    <w:rsid w:val="00FC6C56"/>
    <w:rsid w:val="00FC6E7E"/>
    <w:rsid w:val="00FC70A3"/>
    <w:rsid w:val="00FD0B64"/>
    <w:rsid w:val="00FD14D7"/>
    <w:rsid w:val="00FD1D74"/>
    <w:rsid w:val="00FD2C7C"/>
    <w:rsid w:val="00FD3695"/>
    <w:rsid w:val="00FD3C51"/>
    <w:rsid w:val="00FD40B4"/>
    <w:rsid w:val="00FD4909"/>
    <w:rsid w:val="00FD5050"/>
    <w:rsid w:val="00FD52FB"/>
    <w:rsid w:val="00FD584E"/>
    <w:rsid w:val="00FD59C4"/>
    <w:rsid w:val="00FD6477"/>
    <w:rsid w:val="00FD6703"/>
    <w:rsid w:val="00FD6AAE"/>
    <w:rsid w:val="00FD75EE"/>
    <w:rsid w:val="00FD789C"/>
    <w:rsid w:val="00FD7A41"/>
    <w:rsid w:val="00FE1E14"/>
    <w:rsid w:val="00FE1F7C"/>
    <w:rsid w:val="00FE22F3"/>
    <w:rsid w:val="00FE29DF"/>
    <w:rsid w:val="00FE2E9F"/>
    <w:rsid w:val="00FE38A9"/>
    <w:rsid w:val="00FE3913"/>
    <w:rsid w:val="00FE5056"/>
    <w:rsid w:val="00FE5DA2"/>
    <w:rsid w:val="00FE71CE"/>
    <w:rsid w:val="00FE79D7"/>
    <w:rsid w:val="00FE7D24"/>
    <w:rsid w:val="00FE7DCC"/>
    <w:rsid w:val="00FF0756"/>
    <w:rsid w:val="00FF0791"/>
    <w:rsid w:val="00FF0967"/>
    <w:rsid w:val="00FF2359"/>
    <w:rsid w:val="00FF3EFD"/>
    <w:rsid w:val="00FF3F50"/>
    <w:rsid w:val="00FF462B"/>
    <w:rsid w:val="00FF5522"/>
    <w:rsid w:val="00FF594B"/>
    <w:rsid w:val="00FF60D8"/>
    <w:rsid w:val="00FF616A"/>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23C1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uiPriority w:val="99"/>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正文文本 字符"/>
    <w:link w:val="af1"/>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Task Body"/>
    <w:basedOn w:val="a"/>
    <w:link w:val="af5"/>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6">
    <w:name w:val="Table Grid"/>
    <w:basedOn w:val="a1"/>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3D5B65"/>
    <w:rPr>
      <w:color w:val="808080"/>
    </w:rPr>
  </w:style>
  <w:style w:type="paragraph" w:styleId="af8">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4"/>
    <w:uiPriority w:val="34"/>
    <w:qFormat/>
    <w:locked/>
    <w:rsid w:val="008E071A"/>
    <w:rPr>
      <w:rFonts w:ascii="Arial" w:hAnsi="Arial"/>
      <w:sz w:val="22"/>
      <w:lang w:val="en-US" w:eastAsia="en-US"/>
    </w:rPr>
  </w:style>
  <w:style w:type="paragraph" w:customStyle="1" w:styleId="IvDInstructiontext">
    <w:name w:val="IvD Instructiontext"/>
    <w:basedOn w:val="af1"/>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basedOn w:val="a0"/>
    <w:link w:val="2"/>
    <w:rsid w:val="00E82F68"/>
    <w:rPr>
      <w:rFonts w:ascii="Arial" w:hAnsi="Arial"/>
      <w:sz w:val="32"/>
      <w:lang w:val="en-GB" w:eastAsia="en-US"/>
    </w:rPr>
  </w:style>
  <w:style w:type="paragraph" w:customStyle="1" w:styleId="3GPPAgreements">
    <w:name w:val="3GPP Agreements"/>
    <w:basedOn w:val="a"/>
    <w:link w:val="3GPPAgreementsChar"/>
    <w:uiPriority w:val="99"/>
    <w:qFormat/>
    <w:rsid w:val="005A2D9D"/>
    <w:pPr>
      <w:numPr>
        <w:numId w:val="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5A2D9D"/>
    <w:rPr>
      <w:rFonts w:ascii="Times New Roman" w:eastAsia="宋体" w:hAnsi="Times New Roman"/>
      <w:sz w:val="22"/>
      <w:lang w:val="en-US" w:eastAsia="zh-CN"/>
    </w:rPr>
  </w:style>
  <w:style w:type="paragraph" w:customStyle="1" w:styleId="Doc-text2">
    <w:name w:val="Doc-text2"/>
    <w:basedOn w:val="a"/>
    <w:link w:val="Doc-text2Char"/>
    <w:qFormat/>
    <w:rsid w:val="009818E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818EE"/>
    <w:rPr>
      <w:rFonts w:ascii="Arial" w:eastAsia="MS Mincho" w:hAnsi="Arial"/>
      <w:szCs w:val="24"/>
      <w:lang w:val="en-GB" w:eastAsia="en-GB"/>
    </w:rPr>
  </w:style>
  <w:style w:type="paragraph" w:customStyle="1" w:styleId="Comments">
    <w:name w:val="Comments"/>
    <w:basedOn w:val="a"/>
    <w:link w:val="CommentsChar"/>
    <w:qFormat/>
    <w:rsid w:val="009818EE"/>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818EE"/>
    <w:rPr>
      <w:rFonts w:ascii="Arial" w:eastAsia="MS Mincho" w:hAnsi="Arial"/>
      <w:i/>
      <w:noProof/>
      <w:sz w:val="18"/>
      <w:szCs w:val="24"/>
      <w:lang w:val="en-GB" w:eastAsia="en-GB"/>
    </w:rPr>
  </w:style>
  <w:style w:type="paragraph" w:customStyle="1" w:styleId="Default">
    <w:name w:val="Default"/>
    <w:rsid w:val="004F6EC6"/>
    <w:pPr>
      <w:widowControl w:val="0"/>
      <w:autoSpaceDE w:val="0"/>
      <w:autoSpaceDN w:val="0"/>
      <w:adjustRightInd w:val="0"/>
      <w:spacing w:after="160" w:line="259" w:lineRule="auto"/>
    </w:pPr>
    <w:rPr>
      <w:rFonts w:ascii="Times New Roman" w:eastAsia="宋体" w:hAnsi="Times New Roman"/>
      <w:color w:val="000000"/>
      <w:sz w:val="24"/>
      <w:szCs w:val="24"/>
      <w:lang w:val="en-US" w:eastAsia="zh-CN"/>
    </w:rPr>
  </w:style>
  <w:style w:type="character" w:customStyle="1" w:styleId="CRCoverPageChar">
    <w:name w:val="CR Cover Page Char"/>
    <w:link w:val="CRCoverPage"/>
    <w:locked/>
    <w:rsid w:val="008B534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6284">
      <w:bodyDiv w:val="1"/>
      <w:marLeft w:val="0"/>
      <w:marRight w:val="0"/>
      <w:marTop w:val="0"/>
      <w:marBottom w:val="0"/>
      <w:divBdr>
        <w:top w:val="none" w:sz="0" w:space="0" w:color="auto"/>
        <w:left w:val="none" w:sz="0" w:space="0" w:color="auto"/>
        <w:bottom w:val="none" w:sz="0" w:space="0" w:color="auto"/>
        <w:right w:val="none" w:sz="0" w:space="0" w:color="auto"/>
      </w:divBdr>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480075525">
      <w:bodyDiv w:val="1"/>
      <w:marLeft w:val="0"/>
      <w:marRight w:val="0"/>
      <w:marTop w:val="0"/>
      <w:marBottom w:val="0"/>
      <w:divBdr>
        <w:top w:val="none" w:sz="0" w:space="0" w:color="auto"/>
        <w:left w:val="none" w:sz="0" w:space="0" w:color="auto"/>
        <w:bottom w:val="none" w:sz="0" w:space="0" w:color="auto"/>
        <w:right w:val="none" w:sz="0" w:space="0" w:color="auto"/>
      </w:divBdr>
      <w:divsChild>
        <w:div w:id="1045715884">
          <w:marLeft w:val="360"/>
          <w:marRight w:val="0"/>
          <w:marTop w:val="200"/>
          <w:marBottom w:val="0"/>
          <w:divBdr>
            <w:top w:val="none" w:sz="0" w:space="0" w:color="auto"/>
            <w:left w:val="none" w:sz="0" w:space="0" w:color="auto"/>
            <w:bottom w:val="none" w:sz="0" w:space="0" w:color="auto"/>
            <w:right w:val="none" w:sz="0" w:space="0" w:color="auto"/>
          </w:divBdr>
        </w:div>
        <w:div w:id="1019282780">
          <w:marLeft w:val="360"/>
          <w:marRight w:val="0"/>
          <w:marTop w:val="200"/>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895628829">
      <w:bodyDiv w:val="1"/>
      <w:marLeft w:val="0"/>
      <w:marRight w:val="0"/>
      <w:marTop w:val="0"/>
      <w:marBottom w:val="0"/>
      <w:divBdr>
        <w:top w:val="none" w:sz="0" w:space="0" w:color="auto"/>
        <w:left w:val="none" w:sz="0" w:space="0" w:color="auto"/>
        <w:bottom w:val="none" w:sz="0" w:space="0" w:color="auto"/>
        <w:right w:val="none" w:sz="0" w:space="0" w:color="auto"/>
      </w:divBdr>
    </w:div>
    <w:div w:id="93409048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7515161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61835532">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73755173">
          <w:marLeft w:val="547"/>
          <w:marRight w:val="0"/>
          <w:marTop w:val="115"/>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222761242">
          <w:marLeft w:val="1166"/>
          <w:marRight w:val="0"/>
          <w:marTop w:val="125"/>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sChild>
    </w:div>
    <w:div w:id="1441951486">
      <w:bodyDiv w:val="1"/>
      <w:marLeft w:val="0"/>
      <w:marRight w:val="0"/>
      <w:marTop w:val="0"/>
      <w:marBottom w:val="0"/>
      <w:divBdr>
        <w:top w:val="none" w:sz="0" w:space="0" w:color="auto"/>
        <w:left w:val="none" w:sz="0" w:space="0" w:color="auto"/>
        <w:bottom w:val="none" w:sz="0" w:space="0" w:color="auto"/>
        <w:right w:val="none" w:sz="0" w:space="0" w:color="auto"/>
      </w:divBdr>
    </w:div>
    <w:div w:id="1452435290">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1720476323">
          <w:marLeft w:val="1080"/>
          <w:marRight w:val="0"/>
          <w:marTop w:val="100"/>
          <w:marBottom w:val="0"/>
          <w:divBdr>
            <w:top w:val="none" w:sz="0" w:space="0" w:color="auto"/>
            <w:left w:val="none" w:sz="0" w:space="0" w:color="auto"/>
            <w:bottom w:val="none" w:sz="0" w:space="0" w:color="auto"/>
            <w:right w:val="none" w:sz="0" w:space="0" w:color="auto"/>
          </w:divBdr>
        </w:div>
        <w:div w:id="247934438">
          <w:marLeft w:val="1080"/>
          <w:marRight w:val="0"/>
          <w:marTop w:val="10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03635084">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49465440">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1A8BE6FC-31C1-4100-AB09-8AF7DD69B79F}">
  <ds:schemaRefs>
    <ds:schemaRef ds:uri="http://schemas.openxmlformats.org/officeDocument/2006/bibliography"/>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5</Pages>
  <Words>1420</Words>
  <Characters>8097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15</cp:revision>
  <cp:lastPrinted>1899-12-31T23:00:00Z</cp:lastPrinted>
  <dcterms:created xsi:type="dcterms:W3CDTF">2022-02-10T01:42:00Z</dcterms:created>
  <dcterms:modified xsi:type="dcterms:W3CDTF">2022-02-14T12:19:00Z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